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47898" w14:textId="77777777" w:rsidR="009658DA" w:rsidRDefault="009658DA" w:rsidP="009658DA">
      <w:r>
        <w:rPr>
          <w:cs/>
        </w:rPr>
        <w:t xml:space="preserve">ลำดับที่ </w:t>
      </w:r>
      <w:r>
        <w:t>0006</w:t>
      </w:r>
    </w:p>
    <w:p w14:paraId="09833610" w14:textId="77777777" w:rsidR="009658DA" w:rsidRDefault="009658DA" w:rsidP="009658DA">
      <w:r>
        <w:rPr>
          <w:cs/>
        </w:rPr>
        <w:t>หัวข้อเรื่อง การนับกำหนดเวลาและการขยายเวลายื่นคำให้การ</w:t>
      </w:r>
    </w:p>
    <w:p w14:paraId="09BDCB4C" w14:textId="77777777" w:rsidR="009658DA" w:rsidRDefault="009658DA" w:rsidP="009658DA"/>
    <w:p w14:paraId="512CE106" w14:textId="77777777" w:rsidR="009658DA" w:rsidRDefault="009658DA" w:rsidP="009658DA">
      <w:r>
        <w:rPr>
          <w:cs/>
        </w:rPr>
        <w:t xml:space="preserve">วิเคราะห์ฎีกาที่ </w:t>
      </w:r>
      <w:r>
        <w:t>883/2535</w:t>
      </w:r>
    </w:p>
    <w:p w14:paraId="41C188C8" w14:textId="77777777" w:rsidR="009658DA" w:rsidRDefault="009658DA" w:rsidP="009658DA"/>
    <w:p w14:paraId="38A9462F" w14:textId="77777777" w:rsidR="009658DA" w:rsidRDefault="009658DA" w:rsidP="009658DA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50F657A2" w14:textId="77777777" w:rsidR="009658DA" w:rsidRDefault="009658DA" w:rsidP="009658DA"/>
    <w:p w14:paraId="158CC489" w14:textId="77777777" w:rsidR="009658DA" w:rsidRDefault="009658DA" w:rsidP="009658DA">
      <w:r>
        <w:rPr>
          <w:cs/>
        </w:rPr>
        <w:t>กฎหมายเกี่ยวกับอะไร</w:t>
      </w:r>
    </w:p>
    <w:p w14:paraId="545C77B6" w14:textId="77777777" w:rsidR="009658DA" w:rsidRDefault="009658DA" w:rsidP="009658DA">
      <w:r>
        <w:rPr>
          <w:cs/>
        </w:rPr>
        <w:t>กฎหมายว่าด้วยวิธีพิจารณาความแพ่ง โดยเฉพาะเกี่ยวกับการนับเวลาในกรณีปิดหมายเรียกและการขอขยายเวลายื่นคำให้การ</w:t>
      </w:r>
    </w:p>
    <w:p w14:paraId="7A6966F1" w14:textId="77777777" w:rsidR="009658DA" w:rsidRDefault="009658DA" w:rsidP="009658DA"/>
    <w:p w14:paraId="389F25FC" w14:textId="77777777" w:rsidR="009658DA" w:rsidRDefault="009658DA" w:rsidP="009658DA">
      <w:r>
        <w:rPr>
          <w:cs/>
        </w:rPr>
        <w:t>วิเคราะห์คำพิพากษา</w:t>
      </w:r>
    </w:p>
    <w:p w14:paraId="4C8106E5" w14:textId="77777777" w:rsidR="009658DA" w:rsidRDefault="009658DA" w:rsidP="009658DA">
      <w:r>
        <w:rPr>
          <w:cs/>
        </w:rPr>
        <w:t>ข้อเท็จจริง</w:t>
      </w:r>
    </w:p>
    <w:p w14:paraId="0CF24A93" w14:textId="77777777" w:rsidR="009658DA" w:rsidRDefault="009658DA" w:rsidP="009658DA">
      <w:r>
        <w:rPr>
          <w:cs/>
        </w:rPr>
        <w:t xml:space="preserve">โจทก์ยื่นฟ้องจำเลยที่ </w:t>
      </w:r>
      <w:r>
        <w:t>1</w:t>
      </w:r>
      <w:r>
        <w:rPr>
          <w:cs/>
        </w:rPr>
        <w:t xml:space="preserve"> ต่อศาล โดยศาลชั้นต้นมีคำสั่งให้ส่งหมายเรียกและสำเนาคำฟ้องแก่จำเลยที่ </w:t>
      </w:r>
      <w:r>
        <w:t>1</w:t>
      </w:r>
      <w:r>
        <w:rPr>
          <w:cs/>
        </w:rPr>
        <w:t xml:space="preserve"> โดยวิธี “ปิดหมาย” ซึ่งเป็นวิธีการส่งหมายในกรณีที่ไม่สามารถส่งด้วยตัวได้ และกฎหมายกำหนดให้ต้องรอเวลา </w:t>
      </w:r>
      <w:r>
        <w:t>15</w:t>
      </w:r>
      <w:r>
        <w:rPr>
          <w:cs/>
        </w:rPr>
        <w:t xml:space="preserve"> วันนับแต่วันปิดหมายจึงจะถือว่าได้ส่งหมายโดยชอบ</w:t>
      </w:r>
    </w:p>
    <w:p w14:paraId="4623928A" w14:textId="77777777" w:rsidR="009658DA" w:rsidRDefault="009658DA" w:rsidP="009658DA"/>
    <w:p w14:paraId="5DB98741" w14:textId="77777777" w:rsidR="009658DA" w:rsidRDefault="009658DA" w:rsidP="009658DA">
      <w:r>
        <w:rPr>
          <w:cs/>
        </w:rPr>
        <w:t xml:space="preserve">ศาลปิดหมายเมื่อวันที่ </w:t>
      </w:r>
      <w:r>
        <w:t>29</w:t>
      </w:r>
      <w:r>
        <w:rPr>
          <w:cs/>
        </w:rPr>
        <w:t xml:space="preserve"> ตุลาคม </w:t>
      </w:r>
      <w:r>
        <w:t>2531</w:t>
      </w:r>
      <w:r>
        <w:rPr>
          <w:cs/>
        </w:rPr>
        <w:t xml:space="preserve"> จึงเริ่มนับระยะเวลา </w:t>
      </w:r>
      <w:r>
        <w:t>15</w:t>
      </w:r>
      <w:r>
        <w:rPr>
          <w:cs/>
        </w:rPr>
        <w:t xml:space="preserve"> วันตั้งแต่วันที่ </w:t>
      </w:r>
      <w:r>
        <w:t>30</w:t>
      </w:r>
      <w:r>
        <w:rPr>
          <w:cs/>
        </w:rPr>
        <w:t xml:space="preserve"> ตุลาคม </w:t>
      </w:r>
      <w:r>
        <w:t>2531</w:t>
      </w:r>
      <w:r>
        <w:rPr>
          <w:cs/>
        </w:rPr>
        <w:t xml:space="preserve"> และครบกำหนดวันที่ </w:t>
      </w:r>
      <w:r>
        <w:t>13</w:t>
      </w:r>
      <w:r>
        <w:rPr>
          <w:cs/>
        </w:rPr>
        <w:t xml:space="preserve"> พฤศจิกายน </w:t>
      </w:r>
      <w:r>
        <w:t>2531</w:t>
      </w:r>
      <w:r>
        <w:rPr>
          <w:cs/>
        </w:rPr>
        <w:t xml:space="preserve"> หลังจากนั้นจึงเริ่มนับระยะเวลา </w:t>
      </w:r>
      <w:r>
        <w:t>8</w:t>
      </w:r>
      <w:r>
        <w:rPr>
          <w:cs/>
        </w:rPr>
        <w:t xml:space="preserve"> วัน สำหรับการยื่นคำให้การตาม ป.วิ.พ. มาตรา </w:t>
      </w:r>
      <w:r>
        <w:t>177</w:t>
      </w:r>
      <w:r>
        <w:rPr>
          <w:cs/>
        </w:rPr>
        <w:t xml:space="preserve"> เริ่มตั้งแต่ </w:t>
      </w:r>
      <w:r>
        <w:t>14</w:t>
      </w:r>
      <w:r>
        <w:rPr>
          <w:cs/>
        </w:rPr>
        <w:t xml:space="preserve"> พฤศจิกายน </w:t>
      </w:r>
      <w:r>
        <w:t>2531</w:t>
      </w:r>
      <w:r>
        <w:rPr>
          <w:cs/>
        </w:rPr>
        <w:t xml:space="preserve"> และครบกำหนดยื่นคำให้การในวันที่ </w:t>
      </w:r>
      <w:r>
        <w:t>21</w:t>
      </w:r>
      <w:r>
        <w:rPr>
          <w:cs/>
        </w:rPr>
        <w:t xml:space="preserve"> พฤศจิกายน </w:t>
      </w:r>
      <w:r>
        <w:t>2531</w:t>
      </w:r>
    </w:p>
    <w:p w14:paraId="3186C1A0" w14:textId="77777777" w:rsidR="009658DA" w:rsidRDefault="009658DA" w:rsidP="009658DA"/>
    <w:p w14:paraId="19BED804" w14:textId="77777777" w:rsidR="009658DA" w:rsidRDefault="009658DA" w:rsidP="009658DA"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ยื่นคำร้องขอขยายเวลายื่นคำให้การต่อศาลในวันที่ </w:t>
      </w:r>
      <w:r>
        <w:t>22</w:t>
      </w:r>
      <w:r>
        <w:rPr>
          <w:cs/>
        </w:rPr>
        <w:t xml:space="preserve"> พฤศจิกายน </w:t>
      </w:r>
      <w:r>
        <w:t>2531</w:t>
      </w:r>
      <w:r>
        <w:rPr>
          <w:cs/>
        </w:rPr>
        <w:t xml:space="preserve"> ซึ่งเลยกำหนดแล้ว โดยไม่มีการอ้างเหตุสุดวิสัยที่ทำให้ไม่สามารถยื่นได้ภายในกำหนด</w:t>
      </w:r>
    </w:p>
    <w:p w14:paraId="4971D078" w14:textId="77777777" w:rsidR="009658DA" w:rsidRDefault="009658DA" w:rsidP="009658DA"/>
    <w:p w14:paraId="2E575C38" w14:textId="77777777" w:rsidR="009658DA" w:rsidRDefault="009658DA" w:rsidP="009658DA">
      <w:r>
        <w:rPr>
          <w:cs/>
        </w:rPr>
        <w:t>ข้อกฎหมายและดุลพินิจของศาล</w:t>
      </w:r>
    </w:p>
    <w:p w14:paraId="687994E7" w14:textId="77777777" w:rsidR="009658DA" w:rsidRDefault="009658DA" w:rsidP="009658DA">
      <w:r>
        <w:rPr>
          <w:cs/>
        </w:rPr>
        <w:lastRenderedPageBreak/>
        <w:t xml:space="preserve">ศาลพิจารณาว่า การขอขยายเวลาเมื่อพ้นกำหนดแล้ว หากไม่มีการอ้าง “เหตุสุดวิสัย” ตามที่ ป.วิ.พ. มาตรา </w:t>
      </w:r>
      <w:r>
        <w:t>23</w:t>
      </w:r>
      <w:r>
        <w:rPr>
          <w:cs/>
        </w:rPr>
        <w:t xml:space="preserve"> กำหนด ศาลไม่มีเหตุที่จะอนุญาตให้ขยายเวลาได้ ศาลชั้นต้นจึงสั่งยกคำร้องของจำเลยที่ </w:t>
      </w:r>
      <w:r>
        <w:t>1</w:t>
      </w:r>
      <w:r>
        <w:rPr>
          <w:cs/>
        </w:rPr>
        <w:t xml:space="preserve"> ได้อย่างถูกต้อง</w:t>
      </w:r>
    </w:p>
    <w:p w14:paraId="1B52437A" w14:textId="77777777" w:rsidR="009658DA" w:rsidRDefault="009658DA" w:rsidP="009658DA"/>
    <w:p w14:paraId="3DF365D4" w14:textId="77777777" w:rsidR="009658DA" w:rsidRDefault="009658DA" w:rsidP="009658DA">
      <w:r>
        <w:rPr>
          <w:cs/>
        </w:rPr>
        <w:t>สรุปคำพิพากษา</w:t>
      </w:r>
    </w:p>
    <w:p w14:paraId="3D964CEF" w14:textId="77777777" w:rsidR="009658DA" w:rsidRDefault="009658DA" w:rsidP="009658DA">
      <w:r>
        <w:rPr>
          <w:cs/>
        </w:rPr>
        <w:t xml:space="preserve">เมื่อจำเลยได้รับหมายโดยการปิดหมาย ต้องนับระยะเวลา </w:t>
      </w:r>
      <w:r>
        <w:t>15</w:t>
      </w:r>
      <w:r>
        <w:rPr>
          <w:cs/>
        </w:rPr>
        <w:t xml:space="preserve"> วันก่อนเริ่มนับกำหนดยื่นคำให้การ </w:t>
      </w:r>
      <w:r>
        <w:t>8</w:t>
      </w:r>
      <w:r>
        <w:rPr>
          <w:cs/>
        </w:rPr>
        <w:t xml:space="preserve"> วัน และหากจะขอขยายเวลาภายหลังครบกำหนด จะต้องมีเหตุสุดวิสัยที่สมควร แต่เมื่อจำเลยยื่นคำร้องขอขยายเวลาเลยกำหนดโดยไม่มีเหตุสุดวิสัย ศาลจึงมีอำนาจชอบที่จะสั่งยกคำร้อง</w:t>
      </w:r>
    </w:p>
    <w:p w14:paraId="4A123B46" w14:textId="77777777" w:rsidR="009658DA" w:rsidRDefault="009658DA" w:rsidP="009658DA"/>
    <w:p w14:paraId="3B498FB7" w14:textId="3878CD17" w:rsidR="002B6232" w:rsidRDefault="009658DA" w:rsidP="009658DA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8DA"/>
    <w:rsid w:val="000554F2"/>
    <w:rsid w:val="001077B3"/>
    <w:rsid w:val="002B6232"/>
    <w:rsid w:val="009658DA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2401A"/>
  <w15:chartTrackingRefBased/>
  <w15:docId w15:val="{0E4B593C-674E-46E4-8287-30ADFBAAE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58D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58D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58DA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58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58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58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58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58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58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58DA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58D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58DA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58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58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58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58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58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58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58D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658D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58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658DA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658D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58D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58D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658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58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58D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58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2025-07-19T01:24:00Z</dcterms:created>
  <dcterms:modified xsi:type="dcterms:W3CDTF">2025-07-19T01:25:00Z</dcterms:modified>
</cp:coreProperties>
</file>