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4A977" w14:textId="24471082" w:rsidR="00D15685" w:rsidRDefault="00D15685" w:rsidP="00D15685">
      <w:r>
        <w:rPr>
          <w:cs/>
        </w:rPr>
        <w:t xml:space="preserve">ลำดับที่ </w:t>
      </w:r>
      <w:r>
        <w:t>0</w:t>
      </w:r>
      <w:r>
        <w:t>0013</w:t>
      </w:r>
    </w:p>
    <w:p w14:paraId="33560622" w14:textId="2A0ABC12" w:rsidR="00D15685" w:rsidRDefault="00D15685" w:rsidP="00D15685">
      <w:r>
        <w:rPr>
          <w:rFonts w:hint="cs"/>
          <w:cs/>
        </w:rPr>
        <w:t xml:space="preserve">หัวข้อเรื่อง </w:t>
      </w:r>
      <w:r>
        <w:rPr>
          <w:cs/>
        </w:rPr>
        <w:t>ฟ้องแจ้งความเท็จไม่กระทบสิทธิในที่ดิน</w:t>
      </w:r>
    </w:p>
    <w:p w14:paraId="6580A957" w14:textId="77777777" w:rsidR="00D15685" w:rsidRDefault="00D15685" w:rsidP="00D15685">
      <w:r>
        <w:rPr>
          <w:cs/>
        </w:rPr>
        <w:t xml:space="preserve">วิเคราะห์ฎีกาที่ </w:t>
      </w:r>
      <w:r>
        <w:t>2803/2535</w:t>
      </w:r>
    </w:p>
    <w:p w14:paraId="161174C3" w14:textId="77777777" w:rsidR="00D15685" w:rsidRDefault="00D15685" w:rsidP="00D1568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6B92512" w14:textId="77777777" w:rsidR="00D15685" w:rsidRDefault="00D15685" w:rsidP="00D15685"/>
    <w:p w14:paraId="77D00145" w14:textId="77777777" w:rsidR="00D15685" w:rsidRDefault="00D15685" w:rsidP="00D15685">
      <w:r>
        <w:rPr>
          <w:cs/>
        </w:rPr>
        <w:t>กฎหมายเกี่ยวกับอะไร</w:t>
      </w:r>
    </w:p>
    <w:p w14:paraId="01CDBD30" w14:textId="77777777" w:rsidR="00D15685" w:rsidRDefault="00D15685" w:rsidP="00D15685">
      <w:r>
        <w:rPr>
          <w:cs/>
        </w:rPr>
        <w:t xml:space="preserve">ประมวลกฎหมายอาญา มาตรา </w:t>
      </w:r>
      <w:r>
        <w:t>137</w:t>
      </w:r>
      <w:r>
        <w:rPr>
          <w:cs/>
        </w:rPr>
        <w:t xml:space="preserve"> และมาตรา </w:t>
      </w:r>
      <w:r>
        <w:t>267</w:t>
      </w:r>
    </w:p>
    <w:p w14:paraId="4CDF9D7F" w14:textId="77777777" w:rsidR="00D15685" w:rsidRDefault="00D15685" w:rsidP="00D15685">
      <w:r>
        <w:rPr>
          <w:cs/>
        </w:rPr>
        <w:t xml:space="preserve">ประมวลกฎหมายวิธีพิจารณาความอาญา มาตรา </w:t>
      </w:r>
      <w:r>
        <w:t>158</w:t>
      </w:r>
      <w:r>
        <w:rPr>
          <w:cs/>
        </w:rPr>
        <w:t xml:space="preserve"> และมาตรา </w:t>
      </w:r>
      <w:r>
        <w:t>219</w:t>
      </w:r>
    </w:p>
    <w:p w14:paraId="39AA00C8" w14:textId="77777777" w:rsidR="00D15685" w:rsidRDefault="00D15685" w:rsidP="00D15685"/>
    <w:p w14:paraId="49ECDBDC" w14:textId="77777777" w:rsidR="00D15685" w:rsidRDefault="00D15685" w:rsidP="00D15685">
      <w:r>
        <w:rPr>
          <w:cs/>
        </w:rPr>
        <w:t xml:space="preserve">วิเคราะห์คำพิพากษาฎีกาเลขที่ </w:t>
      </w:r>
      <w:r>
        <w:t>2803/2535</w:t>
      </w:r>
    </w:p>
    <w:p w14:paraId="1EBB73A5" w14:textId="77777777" w:rsidR="00D15685" w:rsidRDefault="00D15685" w:rsidP="00D15685">
      <w:r>
        <w:rPr>
          <w:cs/>
        </w:rPr>
        <w:t>ข้อเท็จจริง:</w:t>
      </w:r>
    </w:p>
    <w:p w14:paraId="185049ED" w14:textId="77777777" w:rsidR="00D15685" w:rsidRDefault="00D15685" w:rsidP="00D15685">
      <w:r>
        <w:rPr>
          <w:cs/>
        </w:rPr>
        <w:t>โจทก์ฟ้องจำเลยว่ามีการกระทำความผิดโดยแจ้งข้อความอันเป็นเท็จต่อเจ้าพนักงานตำรวจว่าโฉนดที่ดินหาย และให้ตำรวจจดข้อความเท็จในสมุดรายงานประจำวัน ซึ่งเป็นเอกสารราชการ ต่อมานำเอกสารดังกล่าวไปออกใบแทนโฉนด และขายให้บุคคลอื่น</w:t>
      </w:r>
    </w:p>
    <w:p w14:paraId="5B30B96D" w14:textId="77777777" w:rsidR="00D15685" w:rsidRDefault="00D15685" w:rsidP="00D15685"/>
    <w:p w14:paraId="77466A81" w14:textId="77777777" w:rsidR="00D15685" w:rsidRDefault="00D15685" w:rsidP="00D15685">
      <w:r>
        <w:rPr>
          <w:cs/>
        </w:rPr>
        <w:t>ข้อกฎหมาย:</w:t>
      </w:r>
    </w:p>
    <w:p w14:paraId="6370C3E2" w14:textId="77777777" w:rsidR="00D15685" w:rsidRDefault="00D15685" w:rsidP="00D15685">
      <w:r>
        <w:rPr>
          <w:cs/>
        </w:rPr>
        <w:t xml:space="preserve">โจทก์ยื่นฟ้องจำเลยตามมาตรา </w:t>
      </w:r>
      <w:r>
        <w:t>137 (</w:t>
      </w:r>
      <w:r>
        <w:rPr>
          <w:cs/>
        </w:rPr>
        <w:t xml:space="preserve">แจ้งข้อความอันเป็นเท็จต่อเจ้าพนักงาน) และมาตรา </w:t>
      </w:r>
      <w:r>
        <w:t>267 (</w:t>
      </w:r>
      <w:r>
        <w:rPr>
          <w:cs/>
        </w:rPr>
        <w:t>แจ้งให้เจ้าพนักงานจดข้อความอันเป็นเท็จในเอกสารราชการ) แต่ศาลพิจารณาเฉพาะพฤติการณ์ที่ระบุไว้ในคำฟ้องซึ่งขาดรายละเอียดเกี่ยวกับการนำเอกสารไปออกใบแทนและจดทะเบียน</w:t>
      </w:r>
    </w:p>
    <w:p w14:paraId="78179A07" w14:textId="77777777" w:rsidR="00D15685" w:rsidRDefault="00D15685" w:rsidP="00D15685"/>
    <w:p w14:paraId="3C7CF215" w14:textId="77777777" w:rsidR="00D15685" w:rsidRDefault="00D15685" w:rsidP="00D15685">
      <w:r>
        <w:rPr>
          <w:cs/>
        </w:rPr>
        <w:t>ดุลพินิจของศาล:</w:t>
      </w:r>
    </w:p>
    <w:p w14:paraId="205FED11" w14:textId="77777777" w:rsidR="00D15685" w:rsidRDefault="00D15685" w:rsidP="00D15685">
      <w:r>
        <w:rPr>
          <w:cs/>
        </w:rPr>
        <w:t>ศาลฎีกาพิเคราะห์ว่า การกระทำที่จำเลยแจ้งข้อความเท็จต่อเจ้าพนักงานตำรวจนั้น แม้จะเป็นความผิดตามกฎหมาย แต่ไม่ได้กระทำต่อโจทก์โดยตรง อีกทั้งไม่ได้กล่าวอ้างว่าโจทก์เป็นผู้กระทำใดๆ จึงไม่ถือว่าโจทก์เป็นผู้เสียหายในคดีอาญาตามบทบัญญัติ</w:t>
      </w:r>
    </w:p>
    <w:p w14:paraId="1B166C0F" w14:textId="77777777" w:rsidR="00D15685" w:rsidRDefault="00D15685" w:rsidP="00D15685"/>
    <w:p w14:paraId="463C4ED8" w14:textId="77777777" w:rsidR="00D15685" w:rsidRDefault="00D15685" w:rsidP="00D15685">
      <w:r>
        <w:rPr>
          <w:cs/>
        </w:rPr>
        <w:lastRenderedPageBreak/>
        <w:t>แม้ในภายหลังจำเลยจะนำรายงานประจำวันไปใช้ในการออกใบแทนโฉนดและนำที่ดินไปขายให้บุคคลอื่น ซึ่งก่อให้เกิดความเสียหายแก่โจทก์ แต่การกระทำนั้นเป็นอีกส่วนหนึ่งที่เกิดภายหลัง ไม่ใช่เหตุแห่งการฟ้องตามที่โจทก์กล่าวอ้าง ศาลจึงไม่สามารถพิจารณาว่าโจทก์เป็นผู้เสียหายในความผิดฐานที่แจ้งไว้ได้</w:t>
      </w:r>
    </w:p>
    <w:p w14:paraId="12A994AE" w14:textId="77777777" w:rsidR="00D15685" w:rsidRDefault="00D15685" w:rsidP="00D15685"/>
    <w:p w14:paraId="0EB99362" w14:textId="77777777" w:rsidR="00D15685" w:rsidRDefault="00D15685" w:rsidP="00D15685">
      <w:r>
        <w:rPr>
          <w:cs/>
        </w:rPr>
        <w:t xml:space="preserve">นอกจากนี้ คำพิพากษาศาลอุทธรณ์ที่แก้โทษจากจำคุก </w:t>
      </w:r>
      <w:r>
        <w:t>6</w:t>
      </w:r>
      <w:r>
        <w:rPr>
          <w:cs/>
        </w:rPr>
        <w:t xml:space="preserve"> เดือน เป็นโทษปรับ </w:t>
      </w:r>
      <w:r>
        <w:t>3,000</w:t>
      </w:r>
      <w:r>
        <w:rPr>
          <w:cs/>
        </w:rPr>
        <w:t xml:space="preserve"> บาท และรอการลงโทษจำคุกไว้ </w:t>
      </w:r>
      <w:r>
        <w:t>1</w:t>
      </w:r>
      <w:r>
        <w:rPr>
          <w:cs/>
        </w:rPr>
        <w:t xml:space="preserve"> ปี ยังถือว่าโทษเบากว่าศาลชั้นต้น จึงห้ามมิให้ฎีกาในปัญหาข้อเท็จจริงตามมาตรา </w:t>
      </w:r>
      <w:r>
        <w:t>219</w:t>
      </w:r>
    </w:p>
    <w:p w14:paraId="0057C49D" w14:textId="77777777" w:rsidR="00D15685" w:rsidRDefault="00D15685" w:rsidP="00D15685"/>
    <w:p w14:paraId="421E5C61" w14:textId="77777777" w:rsidR="00D15685" w:rsidRDefault="00D15685" w:rsidP="00D15685">
      <w:r>
        <w:rPr>
          <w:cs/>
        </w:rPr>
        <w:t>สรุปคำพิพากษา</w:t>
      </w:r>
    </w:p>
    <w:p w14:paraId="21CAC890" w14:textId="77777777" w:rsidR="00D15685" w:rsidRDefault="00D15685" w:rsidP="00D15685">
      <w:r>
        <w:rPr>
          <w:cs/>
        </w:rPr>
        <w:t>ศาลฎีกาวินิจฉัยว่า โจทก์มิใช่ผู้เสียหายตามกฎหมายในความผิดฐานแจ้งข้อความอันเป็นเท็จและให้เจ้าพนักงานจดข้อความอันเป็นเท็จ เนื่องจากการกระทำของจำเลยไม่ได้กระทบสิทธิของโจทก์โดยตรงและไม่ได้กล่าวพาดพิงถึงโจทก์ในทางที่กระทบสิทธิในโฉนดที่ดิน การนำข้อความเท็จไปใช้ต่อเจ้าพนักงานที่ดินภายหลังเป็นการกระทำอีกส่วนหนึ่งที่ไม่ระบุไว้ในฟ้อง</w:t>
      </w:r>
    </w:p>
    <w:p w14:paraId="7B7CFD92" w14:textId="77777777" w:rsidR="00D15685" w:rsidRDefault="00D15685" w:rsidP="00D15685"/>
    <w:p w14:paraId="7D53E210" w14:textId="0518D243" w:rsidR="002B6232" w:rsidRDefault="00D15685" w:rsidP="00D1568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85"/>
    <w:rsid w:val="000554F2"/>
    <w:rsid w:val="002B6232"/>
    <w:rsid w:val="004D00B6"/>
    <w:rsid w:val="00A43436"/>
    <w:rsid w:val="00D15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C818D"/>
  <w15:chartTrackingRefBased/>
  <w15:docId w15:val="{6C4CDB28-CC62-465E-8739-F6FB26E3D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68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68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68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68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68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68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6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6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6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6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6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6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68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1568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1568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1568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68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68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156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68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6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2025-07-20T00:37:00Z</dcterms:created>
  <dcterms:modified xsi:type="dcterms:W3CDTF">2025-07-20T00:38:00Z</dcterms:modified>
</cp:coreProperties>
</file>