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C95FB" w14:textId="3E60D760" w:rsidR="00507FBC" w:rsidRDefault="00507FBC" w:rsidP="00507FBC">
      <w:r>
        <w:rPr>
          <w:cs/>
        </w:rPr>
        <w:t xml:space="preserve">ลำดับที่ </w:t>
      </w:r>
      <w:r>
        <w:rPr>
          <w:rFonts w:hint="cs"/>
          <w:cs/>
        </w:rPr>
        <w:t>0</w:t>
      </w:r>
      <w:r>
        <w:t>0019</w:t>
      </w:r>
    </w:p>
    <w:p w14:paraId="242024AD" w14:textId="1304E8BA" w:rsidR="00507FBC" w:rsidRDefault="00507FBC" w:rsidP="00507FBC">
      <w:r>
        <w:rPr>
          <w:cs/>
        </w:rPr>
        <w:t>หัวข้อเรื่อง การตีความเงินดาวน์ เงินมัดจำ และเบี้ยปรับในสัญญาจะซื้อจะขาย</w:t>
      </w:r>
    </w:p>
    <w:p w14:paraId="002BBF31" w14:textId="77777777" w:rsidR="00507FBC" w:rsidRDefault="00507FBC" w:rsidP="00507FBC">
      <w:r>
        <w:rPr>
          <w:cs/>
        </w:rPr>
        <w:t xml:space="preserve">วิเคราะห์ฎีกาที่ </w:t>
      </w:r>
      <w:r>
        <w:t>9514/2544</w:t>
      </w:r>
    </w:p>
    <w:p w14:paraId="29527313" w14:textId="77777777" w:rsidR="00507FBC" w:rsidRDefault="00507FBC" w:rsidP="00507FBC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B156330" w14:textId="77777777" w:rsidR="00507FBC" w:rsidRDefault="00507FBC" w:rsidP="00507FBC"/>
    <w:p w14:paraId="5E8B1502" w14:textId="77777777" w:rsidR="00507FBC" w:rsidRDefault="00507FBC" w:rsidP="00507FBC">
      <w:r>
        <w:rPr>
          <w:cs/>
        </w:rPr>
        <w:t>กฎหมายเกี่ยวกับอะไร</w:t>
      </w:r>
    </w:p>
    <w:p w14:paraId="18B1CF23" w14:textId="77777777" w:rsidR="00507FBC" w:rsidRDefault="00507FBC" w:rsidP="00507FBC">
      <w:r>
        <w:rPr>
          <w:cs/>
        </w:rPr>
        <w:t xml:space="preserve">ประมวลกฎหมายแพ่งและพาณิชย์ มาตรา </w:t>
      </w:r>
      <w:r>
        <w:t>391</w:t>
      </w:r>
      <w:r>
        <w:rPr>
          <w:cs/>
        </w:rPr>
        <w:t xml:space="preserve"> และมาตรา </w:t>
      </w:r>
      <w:r>
        <w:t>379</w:t>
      </w:r>
      <w:r>
        <w:rPr>
          <w:cs/>
        </w:rPr>
        <w:t xml:space="preserve"> ว่าด้วยการเลิกสัญญาและการกำหนดเบี้ยปรับ</w:t>
      </w:r>
    </w:p>
    <w:p w14:paraId="78642A48" w14:textId="77777777" w:rsidR="00507FBC" w:rsidRDefault="00507FBC" w:rsidP="00507FBC"/>
    <w:p w14:paraId="35B711AE" w14:textId="77777777" w:rsidR="00507FBC" w:rsidRDefault="00507FBC" w:rsidP="00507FBC">
      <w:r>
        <w:rPr>
          <w:cs/>
        </w:rPr>
        <w:t xml:space="preserve">คำพิพากษาศาลฎีกาที่ </w:t>
      </w:r>
      <w:r>
        <w:t>9514/2544</w:t>
      </w:r>
    </w:p>
    <w:p w14:paraId="4B2E0E10" w14:textId="77777777" w:rsidR="00507FBC" w:rsidRDefault="00507FBC" w:rsidP="00507FBC">
      <w:r>
        <w:rPr>
          <w:cs/>
        </w:rPr>
        <w:t>ข้อเท็จจริง</w:t>
      </w:r>
    </w:p>
    <w:p w14:paraId="40DE4B16" w14:textId="77777777" w:rsidR="00507FBC" w:rsidRDefault="00507FBC" w:rsidP="00507FBC">
      <w:r>
        <w:t xml:space="preserve"> • </w:t>
      </w:r>
      <w:r>
        <w:rPr>
          <w:cs/>
        </w:rPr>
        <w:t xml:space="preserve">โจทก์ทำสัญญาจะซื้อจะขายอาคารพร้อมที่ดินกับจำเลย และวางเงินในวันทำสัญญาจำนวน </w:t>
      </w:r>
      <w:r>
        <w:t>55,000</w:t>
      </w:r>
      <w:r>
        <w:rPr>
          <w:cs/>
        </w:rPr>
        <w:t xml:space="preserve"> บาท ซึ่งในสัญญาระบุว่าเป็น “เงินดาวน์”</w:t>
      </w:r>
    </w:p>
    <w:p w14:paraId="2AF36B94" w14:textId="77777777" w:rsidR="00507FBC" w:rsidRDefault="00507FBC" w:rsidP="00507FBC">
      <w:r>
        <w:t xml:space="preserve"> • </w:t>
      </w:r>
      <w:r>
        <w:rPr>
          <w:cs/>
        </w:rPr>
        <w:t xml:space="preserve">โจทก์ยังผ่อนชำระเงินดาวน์เพิ่มเติมอีก </w:t>
      </w:r>
      <w:r>
        <w:t>10</w:t>
      </w:r>
      <w:r>
        <w:rPr>
          <w:cs/>
        </w:rPr>
        <w:t xml:space="preserve"> งวด รวม </w:t>
      </w:r>
      <w:r>
        <w:t>87,000</w:t>
      </w:r>
      <w:r>
        <w:rPr>
          <w:cs/>
        </w:rPr>
        <w:t xml:space="preserve"> บาท</w:t>
      </w:r>
    </w:p>
    <w:p w14:paraId="5772C569" w14:textId="77777777" w:rsidR="00507FBC" w:rsidRDefault="00507FBC" w:rsidP="00507FBC">
      <w:r>
        <w:t xml:space="preserve"> • </w:t>
      </w:r>
      <w:r>
        <w:rPr>
          <w:cs/>
        </w:rPr>
        <w:t>โจทก์ผิดสัญญา ไม่ชำระเงินตามที่กำหนดในสัญญา</w:t>
      </w:r>
    </w:p>
    <w:p w14:paraId="690C3345" w14:textId="77777777" w:rsidR="00507FBC" w:rsidRDefault="00507FBC" w:rsidP="00507FBC">
      <w:r>
        <w:t xml:space="preserve"> • </w:t>
      </w:r>
      <w:r>
        <w:rPr>
          <w:cs/>
        </w:rPr>
        <w:t xml:space="preserve">สัญญาข้อ </w:t>
      </w:r>
      <w:r>
        <w:t>9</w:t>
      </w:r>
      <w:r>
        <w:rPr>
          <w:cs/>
        </w:rPr>
        <w:t xml:space="preserve"> ระบุว่า หากผู้ซื้อผิดนัด ให้ริบเงินทั้งหมดและถือว่าสัญญาเลิกกันทันทีโดยไม่ต้องบอกกล่าว</w:t>
      </w:r>
    </w:p>
    <w:p w14:paraId="1417CE03" w14:textId="77777777" w:rsidR="00507FBC" w:rsidRDefault="00507FBC" w:rsidP="00507FBC">
      <w:r>
        <w:t xml:space="preserve"> • </w:t>
      </w:r>
      <w:r>
        <w:rPr>
          <w:cs/>
        </w:rPr>
        <w:t xml:space="preserve">ในตอนท้ายของข้อ </w:t>
      </w:r>
      <w:r>
        <w:t>9</w:t>
      </w:r>
      <w:r>
        <w:rPr>
          <w:cs/>
        </w:rPr>
        <w:t xml:space="preserve"> ยังระบุว่า หากผิดนัดอีก ต้องชำระค่าปรับครั้งละ </w:t>
      </w:r>
      <w:r>
        <w:t>10,000</w:t>
      </w:r>
      <w:r>
        <w:rPr>
          <w:cs/>
        </w:rPr>
        <w:t xml:space="preserve"> บาท</w:t>
      </w:r>
    </w:p>
    <w:p w14:paraId="70470ACD" w14:textId="77777777" w:rsidR="00507FBC" w:rsidRDefault="00507FBC" w:rsidP="00507FBC"/>
    <w:p w14:paraId="70763FC6" w14:textId="77777777" w:rsidR="00507FBC" w:rsidRDefault="00507FBC" w:rsidP="00507FBC">
      <w:r>
        <w:rPr>
          <w:cs/>
        </w:rPr>
        <w:t>ข้อกฎหมายและดุลพินิจของศาล</w:t>
      </w:r>
    </w:p>
    <w:p w14:paraId="03797EF4" w14:textId="77777777" w:rsidR="00507FBC" w:rsidRDefault="00507FBC" w:rsidP="00507FBC">
      <w:r>
        <w:t xml:space="preserve"> • </w:t>
      </w:r>
      <w:r>
        <w:rPr>
          <w:cs/>
        </w:rPr>
        <w:t xml:space="preserve">ศาลตีความว่า แม้เงิน </w:t>
      </w:r>
      <w:r>
        <w:t>55,000</w:t>
      </w:r>
      <w:r>
        <w:rPr>
          <w:cs/>
        </w:rPr>
        <w:t xml:space="preserve"> บาท จะชำระในวันทำสัญญา แต่ไม่ได้ถือเป็น “เงินมัดจำ” โดยอัตโนมัติ ต้องดูเจตนาคู่สัญญา</w:t>
      </w:r>
    </w:p>
    <w:p w14:paraId="6707F908" w14:textId="77777777" w:rsidR="00507FBC" w:rsidRDefault="00507FBC" w:rsidP="00507FBC">
      <w:r>
        <w:t xml:space="preserve"> • </w:t>
      </w:r>
      <w:r>
        <w:rPr>
          <w:cs/>
        </w:rPr>
        <w:t>ในสัญญาระบุชัดว่าเป็น “เงินดาวน์” จึงเป็นส่วนหนึ่งของราคาทรัพย์สิน ไม่ใช่เงินมัดจำ</w:t>
      </w:r>
    </w:p>
    <w:p w14:paraId="37E9900F" w14:textId="77777777" w:rsidR="00507FBC" w:rsidRDefault="00507FBC" w:rsidP="00507FBC">
      <w:r>
        <w:t xml:space="preserve"> • </w:t>
      </w:r>
      <w:r>
        <w:rPr>
          <w:cs/>
        </w:rPr>
        <w:t xml:space="preserve">เงินที่ผ่อนชำระอีก </w:t>
      </w:r>
      <w:r>
        <w:t>87,000</w:t>
      </w:r>
      <w:r>
        <w:rPr>
          <w:cs/>
        </w:rPr>
        <w:t xml:space="preserve"> บาท หลังทำสัญญาก็ยิ่งชัดว่าไม่ใช่เงินมัดจำ</w:t>
      </w:r>
    </w:p>
    <w:p w14:paraId="1648555C" w14:textId="77777777" w:rsidR="00507FBC" w:rsidRDefault="00507FBC" w:rsidP="00507FBC">
      <w:r>
        <w:t xml:space="preserve"> • </w:t>
      </w:r>
      <w:r>
        <w:rPr>
          <w:cs/>
        </w:rPr>
        <w:t xml:space="preserve">เมื่อสัญญากำหนดให้หากผิดนัด ให้ริบเงินที่ชำระไว้ ถือเป็นการกำหนด “เบี้ยปรับ” ตามมาตรา </w:t>
      </w:r>
      <w:r>
        <w:t>379</w:t>
      </w:r>
    </w:p>
    <w:p w14:paraId="6FFF6FF4" w14:textId="77777777" w:rsidR="00507FBC" w:rsidRDefault="00507FBC" w:rsidP="00507FBC">
      <w:r>
        <w:lastRenderedPageBreak/>
        <w:t xml:space="preserve"> • </w:t>
      </w:r>
      <w:r>
        <w:rPr>
          <w:cs/>
        </w:rPr>
        <w:t>ศาลวินิจฉัยว่า แม้จะตกลงให้ริบเงินไว้โดยไม่คืนเพื่อกลับสู่ฐานะเดิม ก็ยังถือว่าเป็น “เบี้ยปรับ” ที่สามารถลดได้หากสูงเกินสมควร</w:t>
      </w:r>
    </w:p>
    <w:p w14:paraId="3576D30F" w14:textId="77777777" w:rsidR="00507FBC" w:rsidRDefault="00507FBC" w:rsidP="00507FBC">
      <w:r>
        <w:t xml:space="preserve"> • </w:t>
      </w:r>
      <w:r>
        <w:rPr>
          <w:cs/>
        </w:rPr>
        <w:t xml:space="preserve">ส่วนการกำหนดค่าปรับเพิ่มเติม </w:t>
      </w:r>
      <w:r>
        <w:t>10,000</w:t>
      </w:r>
      <w:r>
        <w:rPr>
          <w:cs/>
        </w:rPr>
        <w:t xml:space="preserve"> บาทต่อครั้ง ถือเป็นเบี้ยปรับซ้ำซ้อน ศาลไม่อนุญาตให้เรียกเพิ่ม</w:t>
      </w:r>
    </w:p>
    <w:p w14:paraId="2A8BC430" w14:textId="77777777" w:rsidR="00507FBC" w:rsidRDefault="00507FBC" w:rsidP="00507FBC"/>
    <w:p w14:paraId="4EF221D4" w14:textId="77777777" w:rsidR="00507FBC" w:rsidRDefault="00507FBC" w:rsidP="00507FBC">
      <w:r>
        <w:rPr>
          <w:cs/>
        </w:rPr>
        <w:t>สรุปคำพิพากษา</w:t>
      </w:r>
    </w:p>
    <w:p w14:paraId="3A08AB4A" w14:textId="77777777" w:rsidR="00507FBC" w:rsidRDefault="00507FBC" w:rsidP="00507FBC">
      <w:r>
        <w:rPr>
          <w:cs/>
        </w:rPr>
        <w:t xml:space="preserve">เงินดาวน์ที่ชำระไว้ ไม่ใช่เงินมัดจำ แต่ถือเป็นการชำระหนี้บางส่วนในราคาทรัพย์ หากมีการผิดสัญญาและตกลงให้ริบเงินไว้โดยไม่ต้องคืน ถือเป็นการกำหนดเบี้ยปรับตามกฎหมาย และศาลสามารถลดจำนวนเบี้ยปรับให้เหมาะสมได้ ส่วนการกำหนดค่าปรับเพิ่มเติมอีก </w:t>
      </w:r>
      <w:r>
        <w:t>10,000</w:t>
      </w:r>
      <w:r>
        <w:rPr>
          <w:cs/>
        </w:rPr>
        <w:t xml:space="preserve"> บาท ถือเป็นการซ้ำซ้อน ไม่อาจเรียกได้</w:t>
      </w:r>
    </w:p>
    <w:p w14:paraId="79A01796" w14:textId="77777777" w:rsidR="00507FBC" w:rsidRDefault="00507FBC" w:rsidP="00507FBC"/>
    <w:p w14:paraId="22508052" w14:textId="0DB5D04E" w:rsidR="002B6232" w:rsidRDefault="00507FBC" w:rsidP="00507FBC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FBC"/>
    <w:rsid w:val="000554F2"/>
    <w:rsid w:val="002B6232"/>
    <w:rsid w:val="004D00B6"/>
    <w:rsid w:val="00507FBC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6FFE"/>
  <w15:chartTrackingRefBased/>
  <w15:docId w15:val="{E9599353-28DD-40C6-A34C-D5D7A1B44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7FB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FB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FBC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F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F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F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F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FB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FB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FB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F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F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F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F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F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F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FB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07FB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F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07FB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07FB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FB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FB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07F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F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FB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F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2025-07-20T00:42:00Z</dcterms:created>
  <dcterms:modified xsi:type="dcterms:W3CDTF">2025-07-20T00:42:00Z</dcterms:modified>
</cp:coreProperties>
</file>