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A2E63" w14:textId="77777777" w:rsidR="001B2F31" w:rsidRDefault="001B2F31" w:rsidP="001B2F31">
      <w:r>
        <w:rPr>
          <w:cs/>
        </w:rPr>
        <w:t xml:space="preserve">ลำดับที่ </w:t>
      </w:r>
      <w:r>
        <w:t>000032</w:t>
      </w:r>
    </w:p>
    <w:p w14:paraId="3412CD47" w14:textId="3F9BB531" w:rsidR="001B2F31" w:rsidRDefault="001B2F31" w:rsidP="001B2F31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อายุความความผิดก่อสร้างอาคารโดยไม่ได้รับอนุญาตและข้อจำกัดในการฟ้อง</w:t>
      </w:r>
    </w:p>
    <w:p w14:paraId="6522BF4C" w14:textId="5FF422A6" w:rsidR="001B2F31" w:rsidRDefault="001B2F31" w:rsidP="001B2F31">
      <w:r>
        <w:rPr>
          <w:cs/>
        </w:rPr>
        <w:t>วิเคราะห์ฎีกาที่</w:t>
      </w:r>
      <w:r>
        <w:t xml:space="preserve"> </w:t>
      </w:r>
      <w:r>
        <w:t>1809/2554</w:t>
      </w:r>
    </w:p>
    <w:p w14:paraId="1F3C0B4F" w14:textId="77777777" w:rsidR="001B2F31" w:rsidRDefault="001B2F31" w:rsidP="001B2F31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D8AA14D" w14:textId="77777777" w:rsidR="001B2F31" w:rsidRDefault="001B2F31" w:rsidP="001B2F31"/>
    <w:p w14:paraId="2A5AF6E1" w14:textId="77777777" w:rsidR="001B2F31" w:rsidRDefault="001B2F31" w:rsidP="001B2F31">
      <w:r>
        <w:rPr>
          <w:cs/>
        </w:rPr>
        <w:t>กฎหมายเกี่ยวกับอะไร</w:t>
      </w:r>
    </w:p>
    <w:p w14:paraId="7EBDE71B" w14:textId="77777777" w:rsidR="001B2F31" w:rsidRDefault="001B2F31" w:rsidP="001B2F31">
      <w:r>
        <w:rPr>
          <w:cs/>
        </w:rPr>
        <w:t xml:space="preserve">พระราชบัญญัติควบคุมอาคาร พ.ศ. </w:t>
      </w:r>
      <w:r>
        <w:t>2522</w:t>
      </w:r>
      <w:r>
        <w:rPr>
          <w:cs/>
        </w:rPr>
        <w:t xml:space="preserve"> และประมวลกฎหมายอาญา มาตรา </w:t>
      </w:r>
      <w:r>
        <w:t>95</w:t>
      </w:r>
      <w:r>
        <w:rPr>
          <w:cs/>
        </w:rPr>
        <w:t xml:space="preserve"> ว่าด้วยอายุความการฟ้องคดีอาญา รวมถึงประเด็นการบรรยายฟ้องให้ชัดเจนตาม ป.วิ.อ. มาตรา </w:t>
      </w:r>
      <w:r>
        <w:t>158 (5)</w:t>
      </w:r>
    </w:p>
    <w:p w14:paraId="5658010D" w14:textId="77777777" w:rsidR="001B2F31" w:rsidRDefault="001B2F31" w:rsidP="001B2F31"/>
    <w:p w14:paraId="092D2E83" w14:textId="77777777" w:rsidR="001B2F31" w:rsidRDefault="001B2F31" w:rsidP="001B2F31">
      <w:r>
        <w:rPr>
          <w:cs/>
        </w:rPr>
        <w:t xml:space="preserve">วิเคราะห์คำพิพากษาฎีกาเลขที่ </w:t>
      </w:r>
      <w:r>
        <w:t>1809/2554</w:t>
      </w:r>
    </w:p>
    <w:p w14:paraId="255E0273" w14:textId="77777777" w:rsidR="001B2F31" w:rsidRDefault="001B2F31" w:rsidP="001B2F31">
      <w:r>
        <w:rPr>
          <w:cs/>
        </w:rPr>
        <w:t>ข้อเท็จจริง</w:t>
      </w:r>
    </w:p>
    <w:p w14:paraId="2290CBB9" w14:textId="77777777" w:rsidR="001B2F31" w:rsidRDefault="001B2F31" w:rsidP="001B2F31">
      <w:r>
        <w:rPr>
          <w:cs/>
        </w:rPr>
        <w:t xml:space="preserve">จำเลยก่อสร้างและดัดแปลงอาคารเพื่อใช้งานเป็นอาคารพาณิชยกรรม (ร้านขายอาหาร) โดยไม่ได้รับใบอนุญาตให้ถูกต้องตามกฎหมาย การก่อสร้างแล้วเสร็จก่อนวันที่ </w:t>
      </w:r>
      <w:r>
        <w:t>30</w:t>
      </w:r>
      <w:r>
        <w:rPr>
          <w:cs/>
        </w:rPr>
        <w:t xml:space="preserve"> กรกฎาคม </w:t>
      </w:r>
      <w:r>
        <w:t>2540</w:t>
      </w:r>
      <w:r>
        <w:rPr>
          <w:cs/>
        </w:rPr>
        <w:t xml:space="preserve"> แต่โจทก์นำคดีมาฟ้องเมื่อวันที่ </w:t>
      </w:r>
      <w:r>
        <w:t>5</w:t>
      </w:r>
      <w:r>
        <w:rPr>
          <w:cs/>
        </w:rPr>
        <w:t xml:space="preserve"> พฤศจิกายน </w:t>
      </w:r>
      <w:r>
        <w:t>2545</w:t>
      </w:r>
    </w:p>
    <w:p w14:paraId="27E438CC" w14:textId="77777777" w:rsidR="001B2F31" w:rsidRDefault="001B2F31" w:rsidP="001B2F31"/>
    <w:p w14:paraId="7963B39C" w14:textId="77777777" w:rsidR="001B2F31" w:rsidRDefault="001B2F31" w:rsidP="001B2F31">
      <w:r>
        <w:rPr>
          <w:cs/>
        </w:rPr>
        <w:t>ข้อกฎหมาย</w:t>
      </w:r>
    </w:p>
    <w:p w14:paraId="00EE6F25" w14:textId="77777777" w:rsidR="001B2F31" w:rsidRDefault="001B2F31" w:rsidP="001B2F31">
      <w:r>
        <w:rPr>
          <w:cs/>
        </w:rPr>
        <w:t xml:space="preserve">ความผิดฐานก่อสร้างอาคารโดยไม่ได้รับอนุญาตตามมาตรา </w:t>
      </w:r>
      <w:r>
        <w:t>21</w:t>
      </w:r>
      <w:r>
        <w:rPr>
          <w:cs/>
        </w:rPr>
        <w:t xml:space="preserve"> ต้องระวางโทษตามมาตรา </w:t>
      </w:r>
      <w:r>
        <w:t>65</w:t>
      </w:r>
      <w:r>
        <w:rPr>
          <w:cs/>
        </w:rPr>
        <w:t xml:space="preserve"> วรรคหนึ่ง และหากเป็นอาคารพาณิชยกรรมต้องระวางโทษหนักขึ้นเป็นสองเท่าตามมาตรา </w:t>
      </w:r>
      <w:r>
        <w:t>70</w:t>
      </w:r>
      <w:r>
        <w:rPr>
          <w:cs/>
        </w:rPr>
        <w:t xml:space="preserve"> คือจำคุกไม่เกิน </w:t>
      </w:r>
      <w:r>
        <w:t>1</w:t>
      </w:r>
      <w:r>
        <w:rPr>
          <w:cs/>
        </w:rPr>
        <w:t xml:space="preserve"> ปี อายุความฟ้องคดีอาญาตาม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 xml:space="preserve">. มาตรา </w:t>
      </w:r>
      <w:r>
        <w:t xml:space="preserve">95 (4) </w:t>
      </w:r>
      <w:r>
        <w:rPr>
          <w:cs/>
        </w:rPr>
        <w:t xml:space="preserve">จึงเป็น </w:t>
      </w:r>
      <w:r>
        <w:t>5</w:t>
      </w:r>
      <w:r>
        <w:rPr>
          <w:cs/>
        </w:rPr>
        <w:t xml:space="preserve"> ปี</w:t>
      </w:r>
    </w:p>
    <w:p w14:paraId="562AA180" w14:textId="77777777" w:rsidR="001B2F31" w:rsidRDefault="001B2F31" w:rsidP="001B2F31"/>
    <w:p w14:paraId="3C829B25" w14:textId="77777777" w:rsidR="001B2F31" w:rsidRDefault="001B2F31" w:rsidP="001B2F31">
      <w:r>
        <w:rPr>
          <w:cs/>
        </w:rPr>
        <w:t>ดุลพินิจของศาล</w:t>
      </w:r>
    </w:p>
    <w:p w14:paraId="7986B21B" w14:textId="77777777" w:rsidR="001B2F31" w:rsidRDefault="001B2F31" w:rsidP="001B2F31">
      <w:r>
        <w:rPr>
          <w:cs/>
        </w:rPr>
        <w:t xml:space="preserve">ศาลพิเคราะห์ว่า ความผิดสำเร็จเมื่อการก่อสร้างเสร็จสิ้น ไม่ใช่ความผิดต่อเนื่อง แม้จำเลยไม่รื้อถอนอาคารก็ไม่ทำให้ความผิดดำรงอยู่ตลอดเวลา การที่โจทก์ยื่นฟ้องเกินกว่า </w:t>
      </w:r>
      <w:r>
        <w:t>5</w:t>
      </w:r>
      <w:r>
        <w:rPr>
          <w:cs/>
        </w:rPr>
        <w:t xml:space="preserve"> ปีหลังจากการก่อสร้างเสร็จจึงขาดอายุความ</w:t>
      </w:r>
    </w:p>
    <w:p w14:paraId="3F6BA394" w14:textId="77777777" w:rsidR="001B2F31" w:rsidRDefault="001B2F31" w:rsidP="001B2F31"/>
    <w:p w14:paraId="1F6F42A7" w14:textId="77777777" w:rsidR="001B2F31" w:rsidRDefault="001B2F31" w:rsidP="001B2F31">
      <w:r>
        <w:rPr>
          <w:cs/>
        </w:rPr>
        <w:t xml:space="preserve">ส่วนความผิดฐานไม่ปฏิบัติตามคำสั่งเจ้าพนักงานท้องถิ่น ต้องมีข้อเท็จจริงว่าเจ้าพนักงานท้องถิ่นออกคำสั่งตามมาตรา </w:t>
      </w:r>
      <w:r>
        <w:t>41</w:t>
      </w:r>
      <w:r>
        <w:rPr>
          <w:cs/>
        </w:rPr>
        <w:t xml:space="preserve"> หรือ </w:t>
      </w:r>
      <w:r>
        <w:t>42</w:t>
      </w:r>
      <w:r>
        <w:rPr>
          <w:cs/>
        </w:rPr>
        <w:t xml:space="preserve"> ก่อน และต้องบรรยายข้อเท็จจริงที่สำคัญเกี่ยวกับความสามารถในการแก้ไขดัดแปลง</w:t>
      </w:r>
      <w:r>
        <w:rPr>
          <w:cs/>
        </w:rPr>
        <w:lastRenderedPageBreak/>
        <w:t xml:space="preserve">อาคารไว้ในฟ้อง มิใช่เป็นเพียงรายละเอียดที่ค่อยนำสืบภายหลังได้ เมื่อโจทก์ไม่บรรยายในฟ้องให้ครบถ้วน จึงไม่สมบูรณ์ตาม ป.วิ.อ. มาตรา </w:t>
      </w:r>
      <w:r>
        <w:t xml:space="preserve">158 (5) </w:t>
      </w:r>
      <w:r>
        <w:rPr>
          <w:cs/>
        </w:rPr>
        <w:t>เป็นเหตุให้ฟ้องเป็นโมฆะ</w:t>
      </w:r>
    </w:p>
    <w:p w14:paraId="0A5CCB00" w14:textId="77777777" w:rsidR="001B2F31" w:rsidRDefault="001B2F31" w:rsidP="001B2F31"/>
    <w:p w14:paraId="24E479AC" w14:textId="77777777" w:rsidR="001B2F31" w:rsidRDefault="001B2F31" w:rsidP="001B2F31">
      <w:r>
        <w:rPr>
          <w:cs/>
        </w:rPr>
        <w:t>สรุปคำพิพากษา</w:t>
      </w:r>
    </w:p>
    <w:p w14:paraId="6C1C7793" w14:textId="77777777" w:rsidR="001B2F31" w:rsidRDefault="001B2F31" w:rsidP="001B2F31">
      <w:r>
        <w:t xml:space="preserve"> 1. </w:t>
      </w:r>
      <w:r>
        <w:rPr>
          <w:cs/>
        </w:rPr>
        <w:t xml:space="preserve">คดีความผิดฐานก่อสร้างดัดแปลงอาคารโดยไม่ได้รับอนุญาตนั้น ขาดอายุความแล้ว เพราะนับจากวันเสร็จการก่อสร้างเกินกว่า </w:t>
      </w:r>
      <w:r>
        <w:t>5</w:t>
      </w:r>
      <w:r>
        <w:rPr>
          <w:cs/>
        </w:rPr>
        <w:t xml:space="preserve"> ปี</w:t>
      </w:r>
    </w:p>
    <w:p w14:paraId="1B24362B" w14:textId="77777777" w:rsidR="001B2F31" w:rsidRDefault="001B2F31" w:rsidP="001B2F31">
      <w:r>
        <w:t xml:space="preserve"> 2. </w:t>
      </w:r>
      <w:r>
        <w:rPr>
          <w:cs/>
        </w:rPr>
        <w:t>ฟ้องในส่วนของการฝ่าฝืนคำสั่งเจ้าพนักงานท้องถิ่นไม่สมบูรณ์ เพราะขาดข้อเท็จจริงสำคัญที่กฎหมายกำหนดให้ต้องบรรยายมาในฟ้อง</w:t>
      </w:r>
    </w:p>
    <w:p w14:paraId="573EDB86" w14:textId="77777777" w:rsidR="001B2F31" w:rsidRDefault="001B2F31" w:rsidP="001B2F31"/>
    <w:p w14:paraId="627FA7CF" w14:textId="21787D99" w:rsidR="002B6232" w:rsidRDefault="001B2F31" w:rsidP="001B2F31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31"/>
    <w:rsid w:val="000554F2"/>
    <w:rsid w:val="001B2F31"/>
    <w:rsid w:val="002B6232"/>
    <w:rsid w:val="00876620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35FDC"/>
  <w15:chartTrackingRefBased/>
  <w15:docId w15:val="{41041971-C989-4F52-BBB6-960B902B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2F3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2F3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2F3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2F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2F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2F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2F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2F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2F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F3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2F3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2F3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2F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2F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2F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2F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2F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2F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2F3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B2F3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F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B2F3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B2F3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2F3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2F3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B2F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2F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2F3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2F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2025-07-20T13:57:00Z</dcterms:created>
  <dcterms:modified xsi:type="dcterms:W3CDTF">2025-07-20T13:58:00Z</dcterms:modified>
</cp:coreProperties>
</file>