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932B79" w14:textId="77777777" w:rsidR="00A31258" w:rsidRDefault="00A31258" w:rsidP="00A31258">
      <w:r>
        <w:rPr>
          <w:cs/>
        </w:rPr>
        <w:t xml:space="preserve">ลำดับที่ </w:t>
      </w:r>
      <w:r>
        <w:t>000043</w:t>
      </w:r>
    </w:p>
    <w:p w14:paraId="5EF78D28" w14:textId="77777777" w:rsidR="00A31258" w:rsidRDefault="00A31258" w:rsidP="00A31258">
      <w:r>
        <w:rPr>
          <w:cs/>
        </w:rPr>
        <w:t>หัวข้อเรื่อง</w:t>
      </w:r>
    </w:p>
    <w:p w14:paraId="59EF2D51" w14:textId="77777777" w:rsidR="00A31258" w:rsidRDefault="00A31258" w:rsidP="00A31258">
      <w:r>
        <w:rPr>
          <w:cs/>
        </w:rPr>
        <w:t>การยื่นคำฟ้องอุทธรณ์โดยไม่มีใบแต่งทนายความ</w:t>
      </w:r>
    </w:p>
    <w:p w14:paraId="47AA6AF2" w14:textId="77777777" w:rsidR="00A31258" w:rsidRDefault="00A31258" w:rsidP="00A31258"/>
    <w:p w14:paraId="6FD59CAE" w14:textId="77777777" w:rsidR="00A31258" w:rsidRDefault="00A31258" w:rsidP="00A31258">
      <w:r>
        <w:rPr>
          <w:cs/>
        </w:rPr>
        <w:t xml:space="preserve">วิเคราะห์ฎีกาที่ </w:t>
      </w:r>
      <w:r>
        <w:t>2832/2536</w:t>
      </w:r>
    </w:p>
    <w:p w14:paraId="70E8A616" w14:textId="77777777" w:rsidR="00A31258" w:rsidRDefault="00A31258" w:rsidP="00A31258"/>
    <w:p w14:paraId="283882F8" w14:textId="77777777" w:rsidR="00A31258" w:rsidRDefault="00A31258" w:rsidP="00A31258">
      <w:r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>
        <w:t>0818034097</w:t>
      </w:r>
    </w:p>
    <w:p w14:paraId="1B052A01" w14:textId="77777777" w:rsidR="00A31258" w:rsidRDefault="00A31258" w:rsidP="00A31258"/>
    <w:p w14:paraId="30292DE6" w14:textId="77777777" w:rsidR="00A31258" w:rsidRDefault="00A31258" w:rsidP="00A31258">
      <w:r>
        <w:rPr>
          <w:cs/>
        </w:rPr>
        <w:t>กฎหมายเกี่ยวกับอะไร</w:t>
      </w:r>
    </w:p>
    <w:p w14:paraId="36D2999C" w14:textId="77777777" w:rsidR="00A31258" w:rsidRDefault="00A31258" w:rsidP="00A31258">
      <w:r>
        <w:rPr>
          <w:cs/>
        </w:rPr>
        <w:t xml:space="preserve">ประมวลกฎหมายวิธีพิจารณาความแพ่ง มาตรา </w:t>
      </w:r>
      <w:r>
        <w:t>27</w:t>
      </w:r>
      <w:r>
        <w:rPr>
          <w:cs/>
        </w:rPr>
        <w:t xml:space="preserve"> วรรคแรก</w:t>
      </w:r>
    </w:p>
    <w:p w14:paraId="485BD355" w14:textId="77777777" w:rsidR="00A31258" w:rsidRDefault="00A31258" w:rsidP="00A31258">
      <w:r>
        <w:rPr>
          <w:cs/>
        </w:rPr>
        <w:t xml:space="preserve">ประมวลกฎหมายวิธีพิจารณาความอาญา มาตรา </w:t>
      </w:r>
      <w:r>
        <w:t>15</w:t>
      </w:r>
    </w:p>
    <w:p w14:paraId="05C73FAC" w14:textId="77777777" w:rsidR="00A31258" w:rsidRDefault="00A31258" w:rsidP="00A31258"/>
    <w:p w14:paraId="47E24A27" w14:textId="77777777" w:rsidR="00A31258" w:rsidRDefault="00A31258" w:rsidP="00A31258">
      <w:r>
        <w:rPr>
          <w:cs/>
        </w:rPr>
        <w:t>วิเคราะห์คำพิพากษาฎีกา</w:t>
      </w:r>
    </w:p>
    <w:p w14:paraId="4F439B80" w14:textId="77777777" w:rsidR="00A31258" w:rsidRDefault="00A31258" w:rsidP="00A31258">
      <w:r>
        <w:rPr>
          <w:cs/>
        </w:rPr>
        <w:t>ข้อเท็จจริง</w:t>
      </w:r>
    </w:p>
    <w:p w14:paraId="6FB15577" w14:textId="77777777" w:rsidR="00A31258" w:rsidRDefault="00A31258" w:rsidP="00A31258">
      <w:r>
        <w:rPr>
          <w:cs/>
        </w:rPr>
        <w:t>จำเลยมีทนายชื่อ ม. เป็นผู้ยื่นคำอุทธรณ์แทน แต่ไม่ได้ยื่นใบแต่งทนายให้ศาลชั้นต้น ศาลชั้นต้นกลับมีคำสั่งรับอุทธรณ์โดยไม่ทักท้วง ต่อมาศาลอุทธรณ์พิพากษายกคำอุทธรณ์โดยถือว่าการยื่นอุทธรณ์ไม่ชอบ</w:t>
      </w:r>
    </w:p>
    <w:p w14:paraId="01289984" w14:textId="77777777" w:rsidR="00A31258" w:rsidRDefault="00A31258" w:rsidP="00A31258"/>
    <w:p w14:paraId="0D9603FF" w14:textId="77777777" w:rsidR="00A31258" w:rsidRDefault="00A31258" w:rsidP="00A31258">
      <w:r>
        <w:rPr>
          <w:cs/>
        </w:rPr>
        <w:t>ข้อกฎหมายและดุลพินิจของศาล</w:t>
      </w:r>
    </w:p>
    <w:p w14:paraId="4F23F31A" w14:textId="77777777" w:rsidR="00A31258" w:rsidRDefault="00A31258" w:rsidP="00A31258">
      <w:r>
        <w:rPr>
          <w:cs/>
        </w:rPr>
        <w:t>คำอุทธรณ์ที่ยื่นโดยทนายซึ่งไม่มีใบแต่งทนายถือว่าไม่ชอบด้วยระเบียบ แต่เมื่อศาลชั้นต้นได้สั่งรับอุทธรณ์ไว้โดยไม่ตรวจสอบและไม่ทักท้วง ถือว่าศาลมีส่วนให้เกิดความเข้าใจผิดว่าการแต่งตั้งทนายได้กระทำถูกต้องแล้ว อีกทั้งทนาย ม. มิได้มีพฤติการณ์ประวิงคดีหรือจงใจเอาเปรียบคู่ความ ศาลฎีกาจึงเห็นว่าศาลอุทธรณ์ไม่ควรยกคำอุทธรณ์ทันที แต่ควรให้โอกาสจำเลยแก้ไขข้อผิดพลาดเสียก่อนตามที่กฎหมายเปิดช่องไว้</w:t>
      </w:r>
    </w:p>
    <w:p w14:paraId="31320AE5" w14:textId="77777777" w:rsidR="00A31258" w:rsidRDefault="00A31258" w:rsidP="00A31258"/>
    <w:p w14:paraId="67D8B846" w14:textId="77777777" w:rsidR="00A31258" w:rsidRDefault="00A31258" w:rsidP="00A31258">
      <w:r>
        <w:rPr>
          <w:cs/>
        </w:rPr>
        <w:t>เหตุผลในการวินิจฉัย</w:t>
      </w:r>
    </w:p>
    <w:p w14:paraId="00224168" w14:textId="77777777" w:rsidR="00A31258" w:rsidRDefault="00A31258" w:rsidP="00A31258">
      <w:r>
        <w:rPr>
          <w:cs/>
        </w:rPr>
        <w:t>ศาลฎีกาเห็นว่าการใช้ดุลพินิจของศาลอุทธรณ์ไม่เหมาะสม ควรแก้ไขดุลพินิจโดยให้ศาลชั้นต้นจัดการให้จำเลยลงชื่อในคำฟ้องอุทธรณ์ในฐานะผู้อุทธรณ์เสียให้ถูกต้อง แล้วส่งเรื่องให้ศาลอุทธรณ์พิจารณาคดีต่อ</w:t>
      </w:r>
    </w:p>
    <w:p w14:paraId="3D33DC71" w14:textId="77777777" w:rsidR="00A31258" w:rsidRDefault="00A31258" w:rsidP="00A31258"/>
    <w:p w14:paraId="099CB498" w14:textId="77777777" w:rsidR="00A31258" w:rsidRDefault="00A31258" w:rsidP="00A31258">
      <w:r>
        <w:rPr>
          <w:cs/>
        </w:rPr>
        <w:t>สรุปคำพิพากษา</w:t>
      </w:r>
    </w:p>
    <w:p w14:paraId="5BC8EF67" w14:textId="77777777" w:rsidR="00A31258" w:rsidRDefault="00A31258" w:rsidP="00A31258">
      <w:r>
        <w:rPr>
          <w:cs/>
        </w:rPr>
        <w:t>ศาลฎีกาแก้ไขคำพิพากษาของศาลอุทธรณ์ โดยให้ศาลชั้นต้นดำเนินการให้จำเลยลงชื่อในคำอุทธรณ์เสียให้ถูกต้องก่อน แล้วจึงส่งเรื่องกลับไปให้ศาลอุทธรณ์พิจารณาคดีต่อไป การที่ทนายจำเลยยื่นคำอุทธรณ์โดยไม่แนบใบแต่งทนายไม่ใช่การจงใจฝ่าฝืนระเบียบ หากแต่เป็นผลจากความเข้าใจผิดซึ่งศาลชั้นต้นมีส่วนในการทำให้เกิด</w:t>
      </w:r>
    </w:p>
    <w:p w14:paraId="4695277F" w14:textId="77777777" w:rsidR="00A31258" w:rsidRDefault="00A31258" w:rsidP="00A31258"/>
    <w:p w14:paraId="0C15FA81" w14:textId="63190E3F" w:rsidR="002B6232" w:rsidRDefault="00A31258" w:rsidP="00A31258">
      <w:r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>
        <w:t xml:space="preserve">081-803-4097 </w:t>
      </w:r>
      <w:r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1258"/>
    <w:rsid w:val="000554F2"/>
    <w:rsid w:val="002B6232"/>
    <w:rsid w:val="006529CB"/>
    <w:rsid w:val="00A31258"/>
    <w:rsid w:val="00A43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200FA2"/>
  <w15:chartTrackingRefBased/>
  <w15:docId w15:val="{8C189F60-35E0-4BAC-AD3C-9F262998EC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31258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31258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31258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3125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3125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3125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3125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3125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3125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31258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31258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31258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3125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3125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3125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3125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3125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3125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31258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A31258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A3125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A31258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A31258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31258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31258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A3125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3125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31258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3125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246</Words>
  <Characters>1407</Characters>
  <Application>Microsoft Office Word</Application>
  <DocSecurity>0</DocSecurity>
  <Lines>11</Lines>
  <Paragraphs>3</Paragraphs>
  <ScaleCrop>false</ScaleCrop>
  <Company/>
  <LinksUpToDate>false</LinksUpToDate>
  <CharactersWithSpaces>1650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2025-07-20T23:02:00Z</dcterms:created>
  <dcterms:modified xsi:type="dcterms:W3CDTF">2025-07-20T23:02:00Z</dcterms:modified>
</cp:coreProperties>
</file>