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C4A75" w14:textId="77777777" w:rsidR="00A22F69" w:rsidRDefault="00A22F69" w:rsidP="00A22F69">
      <w:r>
        <w:rPr>
          <w:cs/>
        </w:rPr>
        <w:t xml:space="preserve">ลำดับที่ </w:t>
      </w:r>
      <w:r>
        <w:t>000052</w:t>
      </w:r>
    </w:p>
    <w:p w14:paraId="6300C73A" w14:textId="51F646AB" w:rsidR="00A22F69" w:rsidRDefault="00A22F69" w:rsidP="00A22F69">
      <w:r>
        <w:rPr>
          <w:cs/>
        </w:rPr>
        <w:t>หัวข้อเรื่อง ประมาทช็อตปลาจนมีผู้เสียชีวิต ศาลรอการลงโทษจำคุกเพื่อการอบรมเยาวชน</w:t>
      </w:r>
    </w:p>
    <w:p w14:paraId="6F75B5BD" w14:textId="7001ED94" w:rsidR="00A22F69" w:rsidRDefault="00A22F69" w:rsidP="00A22F69">
      <w:r>
        <w:rPr>
          <w:cs/>
        </w:rPr>
        <w:t xml:space="preserve">วิเคราะห์ฎีกาที่ </w:t>
      </w:r>
      <w:r>
        <w:t>832/2540</w:t>
      </w:r>
    </w:p>
    <w:p w14:paraId="11CA185C" w14:textId="77777777" w:rsidR="00A22F69" w:rsidRDefault="00A22F69" w:rsidP="00A22F6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1154F47" w14:textId="77777777" w:rsidR="00A22F69" w:rsidRDefault="00A22F69" w:rsidP="00A22F69"/>
    <w:p w14:paraId="798EFFB3" w14:textId="77777777" w:rsidR="00A22F69" w:rsidRDefault="00A22F69" w:rsidP="00A22F69">
      <w:r>
        <w:rPr>
          <w:cs/>
        </w:rPr>
        <w:t>กฎหมายเกี่ยวกับอะไร</w:t>
      </w:r>
    </w:p>
    <w:p w14:paraId="7DF47CF8" w14:textId="77777777" w:rsidR="00A22F69" w:rsidRDefault="00A22F69" w:rsidP="00A22F69">
      <w:r>
        <w:rPr>
          <w:cs/>
        </w:rPr>
        <w:t xml:space="preserve">คดีนี้เกี่ยวข้องกับความผิดอาญาฐานกระทำโดยประมาทให้ผู้อื่นถึงแก่ความตาย ตามประมวลกฎหมายอาญา มาตรา </w:t>
      </w:r>
      <w:r>
        <w:t>291</w:t>
      </w:r>
      <w:r>
        <w:rPr>
          <w:cs/>
        </w:rPr>
        <w:t xml:space="preserve"> ประกอบมาตรา </w:t>
      </w:r>
      <w:r>
        <w:t>59</w:t>
      </w:r>
      <w:r>
        <w:rPr>
          <w:cs/>
        </w:rPr>
        <w:t xml:space="preserve"> วรรคสี่ รวมถึงพิจารณาตามหลักการรอการลงโทษตามประมวลกฎหมายอาญา มาตรา </w:t>
      </w:r>
      <w:r>
        <w:t>56</w:t>
      </w:r>
    </w:p>
    <w:p w14:paraId="276B3B8B" w14:textId="77777777" w:rsidR="00A22F69" w:rsidRDefault="00A22F69" w:rsidP="00A22F69"/>
    <w:p w14:paraId="57D80A4D" w14:textId="77777777" w:rsidR="00A22F69" w:rsidRDefault="00A22F69" w:rsidP="00A22F69">
      <w:r>
        <w:rPr>
          <w:cs/>
        </w:rPr>
        <w:t xml:space="preserve">วิเคราะห์คำพิพากษาฎีกาเลขที่ </w:t>
      </w:r>
      <w:r>
        <w:t>832/2540</w:t>
      </w:r>
    </w:p>
    <w:p w14:paraId="16101EC4" w14:textId="77777777" w:rsidR="00A22F69" w:rsidRDefault="00A22F69" w:rsidP="00A22F69">
      <w:r>
        <w:rPr>
          <w:cs/>
        </w:rPr>
        <w:t>ข้อเท็จจริง</w:t>
      </w:r>
    </w:p>
    <w:p w14:paraId="0379032C" w14:textId="77777777" w:rsidR="00A22F69" w:rsidRDefault="00A22F69" w:rsidP="00A22F69">
      <w:r>
        <w:rPr>
          <w:cs/>
        </w:rPr>
        <w:t>จำเลยทั้งสามร่วมกันใช้กระแสไฟฟ้าช็อตปลาในคลองสาธารณะที่ประชาชนใช้ร่วมกัน ซึ่งเป็นการกระทำโดยปราศจากความระมัดระวังตามวิสัยและพฤติการณ์ จนเป็นเหตุให้มีผู้ตายจากกระแสไฟฟ้าที่จำเลยทั้งสามใช้ ไม่ว่าผู้ตายจะลงไปอาบน้ำในคลองหรือไปแก้สายไฟก็ตาม</w:t>
      </w:r>
    </w:p>
    <w:p w14:paraId="547B6AC7" w14:textId="77777777" w:rsidR="00A22F69" w:rsidRDefault="00A22F69" w:rsidP="00A22F69"/>
    <w:p w14:paraId="1DBC2C30" w14:textId="77777777" w:rsidR="00A22F69" w:rsidRDefault="00A22F69" w:rsidP="00A22F69">
      <w:r>
        <w:rPr>
          <w:cs/>
        </w:rPr>
        <w:t>ข้อกฎหมายและดุลพินิจของศาล</w:t>
      </w:r>
    </w:p>
    <w:p w14:paraId="56F7E363" w14:textId="77777777" w:rsidR="00A22F69" w:rsidRDefault="00A22F69" w:rsidP="00A22F69">
      <w:r>
        <w:rPr>
          <w:cs/>
        </w:rPr>
        <w:t xml:space="preserve">ศาลวินิจฉัยว่า การใช้กระแสไฟฟ้าในลักษณะนี้เป็นอันตรายโดยสภาพ และถือว่าเป็นการกระทำโดยประมาทตาม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59</w:t>
      </w:r>
      <w:r>
        <w:rPr>
          <w:cs/>
        </w:rPr>
        <w:t xml:space="preserve"> วรรคสี่ เมื่อการกระทำดังกล่าวเป็นเหตุให้ผู้อื่นถึงแก่ความตาย ถือว่าเป็นผลโดยตรงจากการกระทำของจำเลยทั้งสาม แม้จะไม่มีเจตนาโดยตรงก็ตาม</w:t>
      </w:r>
    </w:p>
    <w:p w14:paraId="7EDB1E69" w14:textId="77777777" w:rsidR="00A22F69" w:rsidRDefault="00A22F69" w:rsidP="00A22F69"/>
    <w:p w14:paraId="372A8CFE" w14:textId="77777777" w:rsidR="00A22F69" w:rsidRDefault="00A22F69" w:rsidP="00A22F69">
      <w:r>
        <w:rPr>
          <w:cs/>
        </w:rPr>
        <w:t>ดุลพินิจของศาลเห็นว่า</w:t>
      </w:r>
    </w:p>
    <w:p w14:paraId="766FC702" w14:textId="77777777" w:rsidR="00A22F69" w:rsidRDefault="00A22F69" w:rsidP="00A22F69">
      <w:r>
        <w:t xml:space="preserve"> •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และ </w:t>
      </w:r>
      <w:r>
        <w:t>2</w:t>
      </w:r>
      <w:r>
        <w:rPr>
          <w:cs/>
        </w:rPr>
        <w:t xml:space="preserve"> ยังเป็นเยาวชน อายุไม่เกิน </w:t>
      </w:r>
      <w:r>
        <w:t>17</w:t>
      </w:r>
      <w:r>
        <w:rPr>
          <w:cs/>
        </w:rPr>
        <w:t xml:space="preserve"> ปี จึงมีวุฒิภาวะไม่สมบูรณ์</w:t>
      </w:r>
    </w:p>
    <w:p w14:paraId="393296A8" w14:textId="77777777" w:rsidR="00A22F69" w:rsidRDefault="00A22F69" w:rsidP="00A22F69">
      <w:r>
        <w:t xml:space="preserve"> • </w:t>
      </w:r>
      <w:r>
        <w:rPr>
          <w:cs/>
        </w:rPr>
        <w:t xml:space="preserve">จำเลยที่ </w:t>
      </w:r>
      <w:r>
        <w:t>3</w:t>
      </w:r>
      <w:r>
        <w:rPr>
          <w:cs/>
        </w:rPr>
        <w:t xml:space="preserve"> แม้เป็นผู้ใหญ่ แต่กระทำร่วมกับเยาวชน</w:t>
      </w:r>
    </w:p>
    <w:p w14:paraId="64CA797B" w14:textId="77777777" w:rsidR="00A22F69" w:rsidRDefault="00A22F69" w:rsidP="00A22F69">
      <w:r>
        <w:lastRenderedPageBreak/>
        <w:t xml:space="preserve"> • </w:t>
      </w:r>
      <w:r>
        <w:rPr>
          <w:cs/>
        </w:rPr>
        <w:t>โทษที่จำเลยได้รับไม่มาก หากจำคุกจริง อาจไม่มีโอกาสกลับตัวเป็นคนดีและอาจเรียนรู้พฤติกรรมที่ไม่ดีจากผู้ต้องขังอื่น</w:t>
      </w:r>
    </w:p>
    <w:p w14:paraId="46A34457" w14:textId="77777777" w:rsidR="00A22F69" w:rsidRDefault="00A22F69" w:rsidP="00A22F69">
      <w:r>
        <w:rPr>
          <w:cs/>
        </w:rPr>
        <w:t>ดังนั้น ศาลจึงมีคำสั่งให้ รอการลงโทษจำคุกไว้ เพื่อเปิดโอกาสในการอบรมและกลับตัว ซึ่งเป็นผลดีต่อสังคมมากกว่า</w:t>
      </w:r>
    </w:p>
    <w:p w14:paraId="0081A396" w14:textId="77777777" w:rsidR="00A22F69" w:rsidRDefault="00A22F69" w:rsidP="00A22F69"/>
    <w:p w14:paraId="086D6D24" w14:textId="77777777" w:rsidR="00A22F69" w:rsidRDefault="00A22F69" w:rsidP="00A22F69">
      <w:r>
        <w:rPr>
          <w:cs/>
        </w:rPr>
        <w:t>สรุปคำพิพากษา</w:t>
      </w:r>
    </w:p>
    <w:p w14:paraId="6900A1AB" w14:textId="77777777" w:rsidR="00A22F69" w:rsidRDefault="00A22F69" w:rsidP="00A22F69">
      <w:r>
        <w:rPr>
          <w:cs/>
        </w:rPr>
        <w:t>จำเลยทั้งสามกระทำผิดฐานประมาทเป็นเหตุให้ผู้อื่นถึงแก่ความตาย จากการใช้กระแสไฟฟ้าช็อตปลาในคลองสาธารณะ แม้ไม่มีเจตนาแต่ก็เป็นการประมาทร้ายแรง ศาลพิจารณาให้รอการลงโทษจำคุก เนื่องจากอายุของจำเลยและลักษณะคดี โดยเห็นว่าเหมาะสมแก่การอบรมมากกว่าการจำคุก</w:t>
      </w:r>
    </w:p>
    <w:p w14:paraId="58470D2D" w14:textId="77777777" w:rsidR="00A22F69" w:rsidRDefault="00A22F69" w:rsidP="00A22F69"/>
    <w:p w14:paraId="6C963800" w14:textId="38D156A8" w:rsidR="002B6232" w:rsidRDefault="00A22F69" w:rsidP="00A22F6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69"/>
    <w:rsid w:val="00032B1F"/>
    <w:rsid w:val="000554F2"/>
    <w:rsid w:val="002B6232"/>
    <w:rsid w:val="00A22F6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0BB0C"/>
  <w15:chartTrackingRefBased/>
  <w15:docId w15:val="{D0E91B5A-A8EF-46B3-B95D-4F79C6714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F6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F6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F6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F6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F6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F6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F6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22F6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22F6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22F6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F6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F6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22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F6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2025-07-21T21:12:00Z</dcterms:created>
  <dcterms:modified xsi:type="dcterms:W3CDTF">2025-07-21T21:13:00Z</dcterms:modified>
</cp:coreProperties>
</file>