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CE00B" w14:textId="77777777" w:rsidR="00EE0BD9" w:rsidRDefault="00EE0BD9" w:rsidP="00EE0BD9">
      <w:r>
        <w:rPr>
          <w:cs/>
        </w:rPr>
        <w:t xml:space="preserve">ลำดับที่ </w:t>
      </w:r>
      <w:r>
        <w:t>000076</w:t>
      </w:r>
    </w:p>
    <w:p w14:paraId="321C029A" w14:textId="77777777" w:rsidR="00EE0BD9" w:rsidRDefault="00EE0BD9" w:rsidP="00EE0BD9">
      <w:r>
        <w:rPr>
          <w:cs/>
        </w:rPr>
        <w:t>หัวข้อเรื่อง การกระทำโดยประมาทเนื่องจากการจอดรถโดยไม่แสดงสัญญาณ</w:t>
      </w:r>
    </w:p>
    <w:p w14:paraId="779CAA7B" w14:textId="77777777" w:rsidR="00EE0BD9" w:rsidRDefault="00EE0BD9" w:rsidP="00EE0BD9"/>
    <w:p w14:paraId="50451709" w14:textId="77777777" w:rsidR="00EE0BD9" w:rsidRDefault="00EE0BD9" w:rsidP="00EE0BD9">
      <w:r>
        <w:rPr>
          <w:cs/>
        </w:rPr>
        <w:t xml:space="preserve">วิเคราะห์ฎีกาที่ </w:t>
      </w:r>
      <w:r>
        <w:t>6968/2545</w:t>
      </w:r>
    </w:p>
    <w:p w14:paraId="059192E8" w14:textId="77777777" w:rsidR="00EE0BD9" w:rsidRDefault="00EE0BD9" w:rsidP="00EE0BD9"/>
    <w:p w14:paraId="3CBD9191" w14:textId="77777777" w:rsidR="00EE0BD9" w:rsidRDefault="00EE0BD9" w:rsidP="00EE0BD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F8645DC" w14:textId="77777777" w:rsidR="00EE0BD9" w:rsidRDefault="00EE0BD9" w:rsidP="00EE0BD9"/>
    <w:p w14:paraId="6D32EF1F" w14:textId="77777777" w:rsidR="00EE0BD9" w:rsidRDefault="00EE0BD9" w:rsidP="00EE0BD9">
      <w:r>
        <w:rPr>
          <w:cs/>
        </w:rPr>
        <w:t>กฎหมายเกี่ยวกับอะไร</w:t>
      </w:r>
    </w:p>
    <w:p w14:paraId="560C6F2C" w14:textId="77777777" w:rsidR="00EE0BD9" w:rsidRDefault="00EE0BD9" w:rsidP="00EE0BD9">
      <w:r>
        <w:rPr>
          <w:cs/>
        </w:rPr>
        <w:t>กฎหมายที่เกี่ยวข้องในคดีนี้คือ</w:t>
      </w:r>
    </w:p>
    <w:p w14:paraId="3611CF04" w14:textId="77777777" w:rsidR="00EE0BD9" w:rsidRDefault="00EE0BD9" w:rsidP="00EE0BD9">
      <w:r>
        <w:t xml:space="preserve"> • </w:t>
      </w:r>
      <w:r>
        <w:rPr>
          <w:cs/>
        </w:rPr>
        <w:t xml:space="preserve">ประมวลกฎหมายอาญา มาตรา </w:t>
      </w:r>
      <w:r>
        <w:t>291, 390</w:t>
      </w:r>
      <w:r>
        <w:rPr>
          <w:cs/>
        </w:rPr>
        <w:t xml:space="preserve"> ว่าด้วยความผิดฐานกระทำโดยประมาทเป็นเหตุให้ผู้อื่นถึงแก่ความตายหรือได้รับอันตรายแก่กาย</w:t>
      </w:r>
    </w:p>
    <w:p w14:paraId="643F92BC" w14:textId="77777777" w:rsidR="00EE0BD9" w:rsidRDefault="00EE0BD9" w:rsidP="00EE0BD9">
      <w:r>
        <w:t xml:space="preserve"> • </w:t>
      </w:r>
      <w:r>
        <w:rPr>
          <w:cs/>
        </w:rPr>
        <w:t xml:space="preserve">พระราชบัญญัติจราจรทางบก พ.ศ. </w:t>
      </w:r>
      <w:r>
        <w:t>2522</w:t>
      </w:r>
      <w:r>
        <w:rPr>
          <w:cs/>
        </w:rPr>
        <w:t xml:space="preserve"> มาตรา </w:t>
      </w:r>
      <w:r>
        <w:t>56</w:t>
      </w:r>
      <w:r>
        <w:rPr>
          <w:cs/>
        </w:rPr>
        <w:t xml:space="preserve"> วรรคสอง</w:t>
      </w:r>
      <w:r>
        <w:t>, 152, 43(4), 78, 157</w:t>
      </w:r>
      <w:r>
        <w:rPr>
          <w:cs/>
        </w:rPr>
        <w:t xml:space="preserve"> และ </w:t>
      </w:r>
      <w:r>
        <w:t>160</w:t>
      </w:r>
      <w:r>
        <w:rPr>
          <w:cs/>
        </w:rPr>
        <w:t xml:space="preserve"> เกี่ยวกับการจอดรถในที่เดินรถโดยไม่แสดงสัญญาณและการขับรถโดยประมาท</w:t>
      </w:r>
    </w:p>
    <w:p w14:paraId="75ED1EAB" w14:textId="77777777" w:rsidR="00EE0BD9" w:rsidRDefault="00EE0BD9" w:rsidP="00EE0BD9"/>
    <w:p w14:paraId="24BE874D" w14:textId="77777777" w:rsidR="00EE0BD9" w:rsidRDefault="00EE0BD9" w:rsidP="00EE0BD9">
      <w:r>
        <w:rPr>
          <w:cs/>
        </w:rPr>
        <w:t xml:space="preserve">วิเคราะห์คำพิพากษาฎีกาที่ </w:t>
      </w:r>
      <w:r>
        <w:t>6968/2545</w:t>
      </w:r>
    </w:p>
    <w:p w14:paraId="3C594E25" w14:textId="77777777" w:rsidR="00EE0BD9" w:rsidRDefault="00EE0BD9" w:rsidP="00EE0BD9">
      <w:r>
        <w:rPr>
          <w:cs/>
        </w:rPr>
        <w:t>ข้อเท็จจริง:</w:t>
      </w:r>
    </w:p>
    <w:p w14:paraId="4917AB9F" w14:textId="77777777" w:rsidR="00EE0BD9" w:rsidRDefault="00EE0BD9" w:rsidP="00EE0BD9">
      <w:r>
        <w:rPr>
          <w:cs/>
        </w:rPr>
        <w:t>จำเลยจอดรถในทางเดินรถโดยไม่แสดงเครื่องหมายหรือสัญญาณตามที่กฎหมายกำหนด ซึ่งมีส่วนเป็นเหตุให้เกิดอุบัติเหตุเป็นเหตุให้มีผู้เสียชีวิตและได้รับอันตรายแก่กาย</w:t>
      </w:r>
    </w:p>
    <w:p w14:paraId="2C1FC5DC" w14:textId="77777777" w:rsidR="00EE0BD9" w:rsidRDefault="00EE0BD9" w:rsidP="00EE0BD9"/>
    <w:p w14:paraId="59F64D41" w14:textId="77777777" w:rsidR="00EE0BD9" w:rsidRDefault="00EE0BD9" w:rsidP="00EE0BD9">
      <w:r>
        <w:rPr>
          <w:cs/>
        </w:rPr>
        <w:t>ข้อกฎหมายและดุลพินิจของศาล:</w:t>
      </w:r>
    </w:p>
    <w:p w14:paraId="58FEA9A1" w14:textId="77777777" w:rsidR="00EE0BD9" w:rsidRDefault="00EE0BD9" w:rsidP="00EE0BD9">
      <w:r>
        <w:t xml:space="preserve"> • </w:t>
      </w:r>
      <w:r>
        <w:rPr>
          <w:cs/>
        </w:rPr>
        <w:t xml:space="preserve">ศาลเห็นว่าการจอดรถโดยไม่แสดงเครื่องหมายหรือสัญญาณ ถือเป็นการกระทำโดยประมาทซึ่งมีผลโดยตรงให้เกิดความเสียหายต่อชีวิตและร่างกายของผู้อื่น อันเป็นความผิดตามประมวลกฎหมายอาญา มาตรา </w:t>
      </w:r>
      <w:r>
        <w:t>291</w:t>
      </w:r>
      <w:r>
        <w:rPr>
          <w:cs/>
        </w:rPr>
        <w:t xml:space="preserve"> และ </w:t>
      </w:r>
      <w:r>
        <w:t>390</w:t>
      </w:r>
    </w:p>
    <w:p w14:paraId="3CBE585C" w14:textId="77777777" w:rsidR="00EE0BD9" w:rsidRDefault="00EE0BD9" w:rsidP="00EE0BD9">
      <w:r>
        <w:t xml:space="preserve"> • </w:t>
      </w:r>
      <w:r>
        <w:rPr>
          <w:cs/>
        </w:rPr>
        <w:t xml:space="preserve">อย่างไรก็ตาม การที่จำเลยเพียงจอดรถ ไม่ได้ขับรถอยู่ในขณะเกิดเหตุ จึงไม่เข้าลักษณะความผิดตามมาตรา </w:t>
      </w:r>
      <w:r>
        <w:t>43(4), 78, 157</w:t>
      </w:r>
      <w:r>
        <w:rPr>
          <w:cs/>
        </w:rPr>
        <w:t xml:space="preserve"> และ </w:t>
      </w:r>
      <w:r>
        <w:t>160</w:t>
      </w:r>
      <w:r>
        <w:rPr>
          <w:cs/>
        </w:rPr>
        <w:t xml:space="preserve"> ของ พ.ร.บ.จราจรทางบก ที่กำหนดว่าผู้กระทำต้องเป็น “ผู้ขับรถในขณะแล่น”</w:t>
      </w:r>
    </w:p>
    <w:p w14:paraId="6D509736" w14:textId="77777777" w:rsidR="00EE0BD9" w:rsidRDefault="00EE0BD9" w:rsidP="00EE0BD9">
      <w:r>
        <w:lastRenderedPageBreak/>
        <w:t xml:space="preserve"> • </w:t>
      </w:r>
      <w:r>
        <w:rPr>
          <w:cs/>
        </w:rPr>
        <w:t xml:space="preserve">แม้จำเลยจะมิได้ฎีกาในประเด็นข้อกฎหมายดังกล่าว แต่ศาลฎีกาใช้ดุลพินิจตาม ป.วิ.อ. มาตรา </w:t>
      </w:r>
      <w:r>
        <w:t>185</w:t>
      </w:r>
      <w:r>
        <w:rPr>
          <w:cs/>
        </w:rPr>
        <w:t xml:space="preserve"> วรรคหนึ่ง</w:t>
      </w:r>
      <w:r>
        <w:t>, 215</w:t>
      </w:r>
      <w:r>
        <w:rPr>
          <w:cs/>
        </w:rPr>
        <w:t xml:space="preserve"> และ </w:t>
      </w:r>
      <w:r>
        <w:t>225</w:t>
      </w:r>
      <w:r>
        <w:rPr>
          <w:cs/>
        </w:rPr>
        <w:t xml:space="preserve"> พิพากษายกฟ้องในข้อหาที่ไม่เข้าองค์ประกอบความผิด</w:t>
      </w:r>
    </w:p>
    <w:p w14:paraId="47C5F1FF" w14:textId="77777777" w:rsidR="00EE0BD9" w:rsidRDefault="00EE0BD9" w:rsidP="00EE0BD9"/>
    <w:p w14:paraId="0FE19563" w14:textId="77777777" w:rsidR="00EE0BD9" w:rsidRDefault="00EE0BD9" w:rsidP="00EE0BD9">
      <w:r>
        <w:rPr>
          <w:cs/>
        </w:rPr>
        <w:t>สรุปคำพิพากษา</w:t>
      </w:r>
    </w:p>
    <w:p w14:paraId="5C2CB0F5" w14:textId="77777777" w:rsidR="00EE0BD9" w:rsidRDefault="00EE0BD9" w:rsidP="00EE0BD9">
      <w:r>
        <w:rPr>
          <w:cs/>
        </w:rPr>
        <w:t xml:space="preserve">จำเลยมีความผิดฐานกระทำโดยประมาทเป็นเหตุให้ผู้อื่นถึงแก่ความตายตามประมวลกฎหมายอาญา มาตรา </w:t>
      </w:r>
      <w:r>
        <w:t>291</w:t>
      </w:r>
      <w:r>
        <w:rPr>
          <w:cs/>
        </w:rPr>
        <w:t xml:space="preserve"> และ </w:t>
      </w:r>
      <w:r>
        <w:t>390</w:t>
      </w:r>
      <w:r>
        <w:rPr>
          <w:cs/>
        </w:rPr>
        <w:t xml:space="preserve"> ซึ่งเป็นบทที่มีโทษหนักที่สุด โดยการกระทำเป็นกรรมเดียวผิดต่อกฎหมายหลายบท ส่วนข้อหาตามพระราชบัญญัติจราจรทางบกฯ ศาลฎีกาเห็นว่าจำเลยมิได้เป็นผู้ขับรถในขณะเกิดเหตุ จึงไม่มีความผิดในข้อหานั้น และพิพากษายกฟ้องในความผิดตาม พ.ร.บ.จราจรทางบกฯ ตามอำนาจศาลฎีกา</w:t>
      </w:r>
    </w:p>
    <w:p w14:paraId="398D9779" w14:textId="77777777" w:rsidR="00EE0BD9" w:rsidRDefault="00EE0BD9" w:rsidP="00EE0BD9"/>
    <w:p w14:paraId="2FB493A1" w14:textId="07F8C917" w:rsidR="002B6232" w:rsidRDefault="00EE0BD9" w:rsidP="00EE0BD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D9"/>
    <w:rsid w:val="000554F2"/>
    <w:rsid w:val="002B6232"/>
    <w:rsid w:val="00A43436"/>
    <w:rsid w:val="00AA77B7"/>
    <w:rsid w:val="00EE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783C6"/>
  <w15:chartTrackingRefBased/>
  <w15:docId w15:val="{0BD457A6-9844-47C8-A74B-35035CD9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0BD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BD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0BD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0B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0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0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0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0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0BD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BD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0BD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B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0B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0B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0B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0B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0B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0BD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E0BD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E0BD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E0BD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0BD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0BD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E0B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0B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0BD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0B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2025-07-21T22:26:00Z</dcterms:created>
  <dcterms:modified xsi:type="dcterms:W3CDTF">2025-07-21T22:27:00Z</dcterms:modified>
</cp:coreProperties>
</file>