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5BC06" w14:textId="77777777" w:rsidR="004E404F" w:rsidRDefault="004E404F" w:rsidP="004E404F">
      <w:r>
        <w:rPr>
          <w:cs/>
        </w:rPr>
        <w:t xml:space="preserve">ลำดับที่ </w:t>
      </w:r>
      <w:r>
        <w:t>000084</w:t>
      </w:r>
    </w:p>
    <w:p w14:paraId="63CB22A5" w14:textId="77777777" w:rsidR="004E404F" w:rsidRDefault="004E404F" w:rsidP="004E404F">
      <w:r>
        <w:rPr>
          <w:cs/>
        </w:rPr>
        <w:t>หัวข้อเรื่อง พิสูจน์ความผิดฐานมีและพาอาวุธปืนโดยไม่ได้รับอนุญาต ต้องมีพยานหลักฐานยืนยันชัดเจน</w:t>
      </w:r>
    </w:p>
    <w:p w14:paraId="02FD0670" w14:textId="77777777" w:rsidR="004E404F" w:rsidRDefault="004E404F" w:rsidP="004E404F"/>
    <w:p w14:paraId="3FEC98C8" w14:textId="77777777" w:rsidR="004E404F" w:rsidRDefault="004E404F" w:rsidP="004E404F">
      <w:r>
        <w:rPr>
          <w:cs/>
        </w:rPr>
        <w:t xml:space="preserve">วิเคราะห์ฎีกาที่ </w:t>
      </w:r>
      <w:r>
        <w:t>160/2535</w:t>
      </w:r>
    </w:p>
    <w:p w14:paraId="72ADFCEF" w14:textId="77777777" w:rsidR="004E404F" w:rsidRDefault="004E404F" w:rsidP="004E404F"/>
    <w:p w14:paraId="17CD4A39" w14:textId="77777777" w:rsidR="004E404F" w:rsidRDefault="004E404F" w:rsidP="004E404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9A527AD" w14:textId="77777777" w:rsidR="004E404F" w:rsidRDefault="004E404F" w:rsidP="004E404F"/>
    <w:p w14:paraId="0FEFEFD1" w14:textId="77777777" w:rsidR="004E404F" w:rsidRDefault="004E404F" w:rsidP="004E404F">
      <w:r>
        <w:rPr>
          <w:cs/>
        </w:rPr>
        <w:t>กฎหมายเกี่ยวกับอะไร</w:t>
      </w:r>
    </w:p>
    <w:p w14:paraId="02CFE1D9" w14:textId="77777777" w:rsidR="004E404F" w:rsidRDefault="004E404F" w:rsidP="004E404F">
      <w:r>
        <w:rPr>
          <w:cs/>
        </w:rPr>
        <w:t>เกี่ยวกับความผิดตามพระราชบัญญัติอาวุธปืนฯ และการพิสูจน์ในคดีอาญาตามหลักกฎหมายวิธีพิจารณาความอาญา</w:t>
      </w:r>
    </w:p>
    <w:p w14:paraId="7C17E8CB" w14:textId="77777777" w:rsidR="004E404F" w:rsidRDefault="004E404F" w:rsidP="004E404F"/>
    <w:p w14:paraId="3C4A9EF9" w14:textId="77777777" w:rsidR="004E404F" w:rsidRDefault="004E404F" w:rsidP="004E404F">
      <w:r>
        <w:rPr>
          <w:cs/>
        </w:rPr>
        <w:t xml:space="preserve">วิเคราะห์คำพิพากษาฎีกาเลขที่ </w:t>
      </w:r>
      <w:r>
        <w:t>160/2535</w:t>
      </w:r>
    </w:p>
    <w:p w14:paraId="15C17E2B" w14:textId="77777777" w:rsidR="004E404F" w:rsidRDefault="004E404F" w:rsidP="004E404F">
      <w:r>
        <w:rPr>
          <w:cs/>
        </w:rPr>
        <w:t>ข้อเท็จจริง</w:t>
      </w:r>
    </w:p>
    <w:p w14:paraId="3B11E494" w14:textId="77777777" w:rsidR="004E404F" w:rsidRDefault="004E404F" w:rsidP="004E404F">
      <w:r>
        <w:rPr>
          <w:cs/>
        </w:rPr>
        <w:t>โจทก์ฟ้องจำเลยว่า มีอาวุธปืนไว้ในครอบครองและพาอาวุธปืนไปในทางสาธารณะโดยไม่ได้รับอนุญาต แต่ในกระบวนการพิจารณา โจทก์ไม่ได้แสดงอาวุธปืนที่อ้างว่าเป็นของกลางให้ศาลพิจารณา และไม่ได้นำสืบให้เห็นชัดเจนว่าจำเลยไม่มีใบอนุญาตให้มีหรือพาอาวุธปืน</w:t>
      </w:r>
    </w:p>
    <w:p w14:paraId="387ADB02" w14:textId="77777777" w:rsidR="004E404F" w:rsidRDefault="004E404F" w:rsidP="004E404F"/>
    <w:p w14:paraId="5C309C03" w14:textId="77777777" w:rsidR="004E404F" w:rsidRDefault="004E404F" w:rsidP="004E404F">
      <w:r>
        <w:rPr>
          <w:cs/>
        </w:rPr>
        <w:t>ข้อกฎหมายและดุลพินิจของศาล</w:t>
      </w:r>
    </w:p>
    <w:p w14:paraId="4FDE1972" w14:textId="77777777" w:rsidR="004E404F" w:rsidRDefault="004E404F" w:rsidP="004E404F">
      <w:r>
        <w:rPr>
          <w:cs/>
        </w:rPr>
        <w:t>ศาลพิจารณาแล้วเห็นว่า เมื่อโจทก์ไม่สามารถแสดงอาวุธปืนของกลางให้ศาลตรวจสอบประกอบการวินิจฉัย และไม่สามารถนำพยานหลักฐานมาพิสูจน์ว่า จำเลยไม่มีใบอนุญาตให้มีอาวุธปืนในครอบครองหรือพาอาวุธปืนดังกล่าว จึงถือว่าโจทก์ไม่สามารถพิสูจน์ข้อกล่าวหาตามฟ้องได้</w:t>
      </w:r>
    </w:p>
    <w:p w14:paraId="16831C02" w14:textId="77777777" w:rsidR="004E404F" w:rsidRDefault="004E404F" w:rsidP="004E404F"/>
    <w:p w14:paraId="3ED63A4A" w14:textId="77777777" w:rsidR="004E404F" w:rsidRDefault="004E404F" w:rsidP="004E404F">
      <w:r>
        <w:rPr>
          <w:cs/>
        </w:rPr>
        <w:t>สรุปคำพิพากษา</w:t>
      </w:r>
    </w:p>
    <w:p w14:paraId="3B870040" w14:textId="77777777" w:rsidR="004E404F" w:rsidRDefault="004E404F" w:rsidP="004E404F">
      <w:r>
        <w:rPr>
          <w:cs/>
        </w:rPr>
        <w:t>เมื่อไม่มีหลักฐานยืนยันว่าจำเลยไม่มีใบอนุญาตครอบครองและพาอาวุธปืน และไม่มีการแสดงของกลางให้ศาลตรวจสอบ โจทก์จึงไม่สามารถพิสูจน์ความผิดได้ ศาลจึงยกฟ้องจำเลย</w:t>
      </w:r>
    </w:p>
    <w:p w14:paraId="45216926" w14:textId="77777777" w:rsidR="004E404F" w:rsidRDefault="004E404F" w:rsidP="004E404F"/>
    <w:p w14:paraId="6B281599" w14:textId="2DCB9EBD" w:rsidR="002B6232" w:rsidRDefault="004E404F" w:rsidP="004E404F">
      <w:r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04F"/>
    <w:rsid w:val="000554F2"/>
    <w:rsid w:val="002B6232"/>
    <w:rsid w:val="004E404F"/>
    <w:rsid w:val="00A43436"/>
    <w:rsid w:val="00F8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D70E6"/>
  <w15:chartTrackingRefBased/>
  <w15:docId w15:val="{7F949F2E-0B8D-4E56-B7FB-7330EB9D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404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404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404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40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40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40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40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40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40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404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404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404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40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40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40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40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40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40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404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E404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40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E404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E404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404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404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E40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40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404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40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2025-07-21T23:09:00Z</dcterms:created>
  <dcterms:modified xsi:type="dcterms:W3CDTF">2025-07-21T23:09:00Z</dcterms:modified>
</cp:coreProperties>
</file>