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5A945" w14:textId="77777777" w:rsidR="00A8704F" w:rsidRDefault="00A8704F" w:rsidP="00A8704F">
      <w:r>
        <w:rPr>
          <w:cs/>
        </w:rPr>
        <w:t xml:space="preserve">ลำดับที่ </w:t>
      </w:r>
      <w:r>
        <w:t>000087</w:t>
      </w:r>
    </w:p>
    <w:p w14:paraId="357B78D6" w14:textId="77777777" w:rsidR="00A8704F" w:rsidRDefault="00A8704F" w:rsidP="00A8704F">
      <w:r>
        <w:rPr>
          <w:cs/>
        </w:rPr>
        <w:t>หัวข้อเรื่อง ลักน้ำมันโดยแสร้งทำเป็นลูกค้าเติมน้ำมัน</w:t>
      </w:r>
    </w:p>
    <w:p w14:paraId="5CD76921" w14:textId="77777777" w:rsidR="00A8704F" w:rsidRDefault="00A8704F" w:rsidP="00A8704F"/>
    <w:p w14:paraId="4EE90A74" w14:textId="77777777" w:rsidR="00A8704F" w:rsidRDefault="00A8704F" w:rsidP="00A8704F">
      <w:r>
        <w:rPr>
          <w:cs/>
        </w:rPr>
        <w:t xml:space="preserve">วิเคราะห์ฎีกาที่ </w:t>
      </w:r>
      <w:r>
        <w:t>611/2530</w:t>
      </w:r>
    </w:p>
    <w:p w14:paraId="5D42DA75" w14:textId="77777777" w:rsidR="00A8704F" w:rsidRDefault="00A8704F" w:rsidP="00A8704F"/>
    <w:p w14:paraId="68C39DEE" w14:textId="77777777" w:rsidR="00A8704F" w:rsidRDefault="00A8704F" w:rsidP="00A8704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38EB517" w14:textId="77777777" w:rsidR="00A8704F" w:rsidRDefault="00A8704F" w:rsidP="00A8704F"/>
    <w:p w14:paraId="04C5EFFA" w14:textId="77777777" w:rsidR="00A8704F" w:rsidRDefault="00A8704F" w:rsidP="00A8704F">
      <w:r>
        <w:rPr>
          <w:cs/>
        </w:rPr>
        <w:t>กฎหมายเกี่ยวกับอะไร</w:t>
      </w:r>
    </w:p>
    <w:p w14:paraId="3893FB46" w14:textId="77777777" w:rsidR="00A8704F" w:rsidRDefault="00A8704F" w:rsidP="00A8704F">
      <w:r>
        <w:rPr>
          <w:cs/>
        </w:rPr>
        <w:t xml:space="preserve">เกี่ยวกับความผิดฐานลักทรัพย์ ตามประมวลกฎหมายอาญา มาตรา </w:t>
      </w:r>
      <w:r>
        <w:t>334</w:t>
      </w:r>
      <w:r>
        <w:rPr>
          <w:cs/>
        </w:rPr>
        <w:t xml:space="preserve"> ซึ่งกำหนดโทษแก่ผู้ที่ลักทรัพย์ของผู้อื่นโดยทุจริต โดยใช้กลอุบายหรืออุบายหลอกลวง</w:t>
      </w:r>
    </w:p>
    <w:p w14:paraId="201B81C6" w14:textId="77777777" w:rsidR="00A8704F" w:rsidRDefault="00A8704F" w:rsidP="00A8704F"/>
    <w:p w14:paraId="5A4E5E7F" w14:textId="77777777" w:rsidR="00A8704F" w:rsidRDefault="00A8704F" w:rsidP="00A8704F">
      <w:r>
        <w:rPr>
          <w:cs/>
        </w:rPr>
        <w:t xml:space="preserve">วิเคราะห์คำพิพากษาฎีกาเลขที่ </w:t>
      </w:r>
      <w:r>
        <w:t>611/2530</w:t>
      </w:r>
    </w:p>
    <w:p w14:paraId="0B8C189D" w14:textId="77777777" w:rsidR="00A8704F" w:rsidRDefault="00A8704F" w:rsidP="00A8704F">
      <w:r>
        <w:rPr>
          <w:cs/>
        </w:rPr>
        <w:t>ข้อเท็จจริง:</w:t>
      </w:r>
    </w:p>
    <w:p w14:paraId="1898F6C9" w14:textId="77777777" w:rsidR="00A8704F" w:rsidRDefault="00A8704F" w:rsidP="00A8704F">
      <w:r>
        <w:rPr>
          <w:cs/>
        </w:rPr>
        <w:t>จำเลยขับรถยนต์เข้าไปยังปั๊มน้ำมันของผู้เสียหายและสั่งให้พนักงานเติมน้ำมันให้ จนเกือบเต็มถัง ขณะเติมน้ำมันจำเลยไม่ดับเครื่องยนต์ และไม่มีฝาปิดถังน้ำมัน ใช้ผ้าอุดไว้แทน ซึ่งเป็นพฤติการณ์ผิดปกติที่แสดงถึงการเตรียมตัวเพื่อหลบหนี เมื่อพนักงานเติมใกล้เสร็จ จำเลยพูดว่า “ไม่มีเงิน เดี๋ยวจะเอามาให้” พนักงานแจ้งว่าจะต้องไปบอกเจ้าของก่อน แต่จำเลยรีบขับรถออกไปทันทีโดยไม่ชำระเงิน</w:t>
      </w:r>
    </w:p>
    <w:p w14:paraId="3F4035E4" w14:textId="77777777" w:rsidR="00A8704F" w:rsidRDefault="00A8704F" w:rsidP="00A8704F"/>
    <w:p w14:paraId="1D604080" w14:textId="77777777" w:rsidR="00A8704F" w:rsidRDefault="00A8704F" w:rsidP="00A8704F">
      <w:r>
        <w:rPr>
          <w:cs/>
        </w:rPr>
        <w:t>ข้อกฎหมายและดุลพินิจของศาล:</w:t>
      </w:r>
    </w:p>
    <w:p w14:paraId="10972BB8" w14:textId="77777777" w:rsidR="00A8704F" w:rsidRDefault="00A8704F" w:rsidP="00A8704F">
      <w:r>
        <w:rPr>
          <w:cs/>
        </w:rPr>
        <w:t>ศาลวินิจฉัยว่า การที่จำเลยแสดงท่าทีเหมือนลูกค้าปกติ แต่ไม่ดับเครื่องยนต์และใช้ผ้าอุดฝาถังน้ำมันนั้น เป็นอุบายที่เตรียมการไว้ล่วงหน้าเพื่อจะหลบหนีหลังจากได้น้ำมันมาแล้ว โดยไม่ชำระเงิน ถือเป็นการลักทรัพย์โดยมีเจตนาทุจริตแต่ต้น ไม่ใช่เป็นกรณีผิดสัญญาหรือหลีกเลี่ยงหนี้ตามธรรมดา การกระทำจึงเข้าข่ายความผิดฐานลักทรัพย์</w:t>
      </w:r>
    </w:p>
    <w:p w14:paraId="1274F4AF" w14:textId="77777777" w:rsidR="00A8704F" w:rsidRDefault="00A8704F" w:rsidP="00A8704F"/>
    <w:p w14:paraId="2BDB91F3" w14:textId="77777777" w:rsidR="00A8704F" w:rsidRDefault="00A8704F" w:rsidP="00A8704F">
      <w:r>
        <w:rPr>
          <w:cs/>
        </w:rPr>
        <w:t>สรุปคำพิพากษา</w:t>
      </w:r>
    </w:p>
    <w:p w14:paraId="217AEFD8" w14:textId="77777777" w:rsidR="00A8704F" w:rsidRDefault="00A8704F" w:rsidP="00A8704F">
      <w:r>
        <w:rPr>
          <w:cs/>
        </w:rPr>
        <w:lastRenderedPageBreak/>
        <w:t xml:space="preserve">จำเลยมีความผิดฐานลักทรัพย์ โดยการแสดงตนเป็นลูกค้าเติมน้ำมันแต่มีเจตนาทุจริตตั้งแต่ต้น และใช้กลอุบายเพื่อให้ได้ทรัพย์มาโดยไม่ชำระเงิน จึงเป็นความผิดตามประมวลกฎหมายอาญา มาตรา </w:t>
      </w:r>
      <w:r>
        <w:t>334</w:t>
      </w:r>
    </w:p>
    <w:p w14:paraId="044FFFC6" w14:textId="77777777" w:rsidR="00A8704F" w:rsidRDefault="00A8704F" w:rsidP="00A8704F"/>
    <w:p w14:paraId="2D479E14" w14:textId="0C13FB4A" w:rsidR="002B6232" w:rsidRDefault="00A8704F" w:rsidP="00A8704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04F"/>
    <w:rsid w:val="000554F2"/>
    <w:rsid w:val="002B6232"/>
    <w:rsid w:val="00716E23"/>
    <w:rsid w:val="00A43436"/>
    <w:rsid w:val="00A8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DB5FC"/>
  <w15:chartTrackingRefBased/>
  <w15:docId w15:val="{FE6DDEF7-F1B4-4526-9A0E-DA39BE50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704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704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704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7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70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7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7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7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04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704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704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0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70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70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70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70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70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704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8704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7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8704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8704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704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704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870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7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704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70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2025-07-21T23:12:00Z</dcterms:created>
  <dcterms:modified xsi:type="dcterms:W3CDTF">2025-07-21T23:12:00Z</dcterms:modified>
</cp:coreProperties>
</file>