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0E04B" w14:textId="77777777" w:rsidR="006119E4" w:rsidRDefault="006119E4" w:rsidP="006119E4">
      <w:r>
        <w:rPr>
          <w:cs/>
        </w:rPr>
        <w:t>ลำดับที่ 000091</w:t>
      </w:r>
    </w:p>
    <w:p w14:paraId="49195AEA" w14:textId="77777777" w:rsidR="006119E4" w:rsidRDefault="006119E4" w:rsidP="006119E4">
      <w:r>
        <w:rPr>
          <w:cs/>
        </w:rPr>
        <w:t>หัวข้อเรื่อง ความผิดลิขสิทธิ์ต้องเป็นการกระทำโดยตรงต่อผลงานอันมีลิขสิทธิ์โดยชอบ</w:t>
      </w:r>
    </w:p>
    <w:p w14:paraId="6CC1A04B" w14:textId="77777777" w:rsidR="006119E4" w:rsidRDefault="006119E4" w:rsidP="006119E4">
      <w:r>
        <w:rPr>
          <w:cs/>
        </w:rPr>
        <w:t>วิเคราะห์ฎีกาที่ 1829/2553</w:t>
      </w:r>
    </w:p>
    <w:p w14:paraId="5B2F3C8E" w14:textId="77777777" w:rsidR="006119E4" w:rsidRDefault="006119E4" w:rsidP="006119E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E32EF39" w14:textId="77777777" w:rsidR="006119E4" w:rsidRDefault="006119E4" w:rsidP="006119E4"/>
    <w:p w14:paraId="43103D2A" w14:textId="77777777" w:rsidR="006119E4" w:rsidRDefault="006119E4" w:rsidP="006119E4">
      <w:r>
        <w:rPr>
          <w:cs/>
        </w:rPr>
        <w:t>กฎหมายเกี่ยวกับอะไร</w:t>
      </w:r>
    </w:p>
    <w:p w14:paraId="61075DD5" w14:textId="77777777" w:rsidR="006119E4" w:rsidRDefault="006119E4" w:rsidP="006119E4">
      <w:r>
        <w:rPr>
          <w:cs/>
        </w:rPr>
        <w:t>พระราชบัญญัติลิขสิทธิ์ พ.ศ. 2537 มาตรา 27 และมาตรา 28 ซึ่งบัญญัติเกี่ยวกับการกระทำอันเป็นการละเมิดลิขสิทธิ์ เช่น การทำซ้ำ ดัดแปลง เผยแพร่ต่อสาธารณชน โดยไม่ได้รับอนุญาตจากเจ้าของลิขสิทธิ์</w:t>
      </w:r>
    </w:p>
    <w:p w14:paraId="72A78B98" w14:textId="77777777" w:rsidR="006119E4" w:rsidRDefault="006119E4" w:rsidP="006119E4"/>
    <w:p w14:paraId="20A3308B" w14:textId="77777777" w:rsidR="006119E4" w:rsidRDefault="006119E4" w:rsidP="006119E4">
      <w:r>
        <w:rPr>
          <w:cs/>
        </w:rPr>
        <w:t>วิเคราะห์คำพิพากษาฎีกาเลขที่ 1829/2553</w:t>
      </w:r>
    </w:p>
    <w:p w14:paraId="2F8A14BF" w14:textId="77777777" w:rsidR="006119E4" w:rsidRDefault="006119E4" w:rsidP="006119E4">
      <w:r>
        <w:rPr>
          <w:cs/>
        </w:rPr>
        <w:t>ข้อเท็จจริง:</w:t>
      </w:r>
    </w:p>
    <w:p w14:paraId="5F4AAB77" w14:textId="77777777" w:rsidR="006119E4" w:rsidRDefault="006119E4" w:rsidP="006119E4">
      <w:r>
        <w:rPr>
          <w:cs/>
        </w:rPr>
        <w:t>จำเลยถูกกล่าวหาว่านำแผ่นวิดีโอซีดีคาราโอเกะซึ่งมีภาพและเสียงของงานเพลงที่มีลิขสิทธิ์ มาทำซ้ำโดยถ่ายโอนข้อมูลลงในหน่วยความจำของเครื่องคอมพิวเตอร์ แล้วนำออกขายหรือมีไว้เพื่อขายแก่บุคคลทั่วไปโดยไม่ได้รับอนุญาตจากเจ้าของลิขสิทธิ์</w:t>
      </w:r>
    </w:p>
    <w:p w14:paraId="4EA0EA64" w14:textId="77777777" w:rsidR="006119E4" w:rsidRDefault="006119E4" w:rsidP="006119E4"/>
    <w:p w14:paraId="0E4CE954" w14:textId="77777777" w:rsidR="006119E4" w:rsidRDefault="006119E4" w:rsidP="006119E4">
      <w:r>
        <w:rPr>
          <w:cs/>
        </w:rPr>
        <w:t>ข้อกฎหมายและดุลพินิจของศาล:</w:t>
      </w:r>
    </w:p>
    <w:p w14:paraId="379FFDAE" w14:textId="77777777" w:rsidR="006119E4" w:rsidRDefault="006119E4" w:rsidP="006119E4">
      <w:r>
        <w:rPr>
          <w:cs/>
        </w:rPr>
        <w:t>ศาลชั้นต้นวินิจฉัยว่าการกระทำของจำเลยเข้าข่ายมาตรา 27 (2) และมาตรา 28 (2) ของ พ.ร.บ.ลิขสิทธิ์ฯ ซึ่งเกี่ยวกับการเผยแพร่ต่อสาธารณชนโดยการโอนข้อมูลผ่านระบบคอมพิวเตอร์หรืออินเทอร์เน็ต</w:t>
      </w:r>
    </w:p>
    <w:p w14:paraId="0FD3BE9A" w14:textId="77777777" w:rsidR="006119E4" w:rsidRDefault="006119E4" w:rsidP="006119E4"/>
    <w:p w14:paraId="4943CAE0" w14:textId="77777777" w:rsidR="006119E4" w:rsidRDefault="006119E4" w:rsidP="006119E4">
      <w:r>
        <w:rPr>
          <w:cs/>
        </w:rPr>
        <w:t>แต่ศาลฎีกาแผนกคดีทรัพย์สินทางปัญญาฯ เห็นว่า การกระทำของจำเลยเป็นการทำซ้ำและเผยแพร่ต่อสาธารณชนโดยตรงจากงานลิขสิทธิ์ต้นฉบับ มิใช่การโอนข้อมูลผ่านระบบออนไลน์ จึงต้องเข้าข่ายความผิดตามมาตรา 27 (1) และมาตรา 28 (1) เท่านั้น ไม่ใช่ (2)</w:t>
      </w:r>
    </w:p>
    <w:p w14:paraId="48CABE4E" w14:textId="77777777" w:rsidR="006119E4" w:rsidRDefault="006119E4" w:rsidP="006119E4"/>
    <w:p w14:paraId="24F38264" w14:textId="77777777" w:rsidR="006119E4" w:rsidRDefault="006119E4" w:rsidP="006119E4">
      <w:r>
        <w:rPr>
          <w:cs/>
        </w:rPr>
        <w:t>ศาลฎีกาวินิจฉัยว่าศาลชั้นต้นวินิจฉัยผิดในประเด็นข้อกฎหมายซึ่งเป็นเรื่องเกี่ยวกับความสงบเรียบร้อยของประชาชน จึงแก้ไขให้ถูกต้องตามบทกฎหมายที่ถูกต้อง</w:t>
      </w:r>
    </w:p>
    <w:p w14:paraId="2CDDF7D1" w14:textId="77777777" w:rsidR="006119E4" w:rsidRDefault="006119E4" w:rsidP="006119E4"/>
    <w:p w14:paraId="5A78DD53" w14:textId="77777777" w:rsidR="006119E4" w:rsidRDefault="006119E4" w:rsidP="006119E4">
      <w:r>
        <w:rPr>
          <w:cs/>
        </w:rPr>
        <w:lastRenderedPageBreak/>
        <w:t>สรุปคำพิพากษา</w:t>
      </w:r>
    </w:p>
    <w:p w14:paraId="69CF8F2B" w14:textId="77777777" w:rsidR="006119E4" w:rsidRDefault="006119E4" w:rsidP="006119E4">
      <w:r>
        <w:rPr>
          <w:cs/>
        </w:rPr>
        <w:t>การละเมิดลิขสิทธิ์ที่เกิดจากการทำซ้ำและเผยแพร่งานลิขสิทธิ์ต่อสาธารณชน ต้องพิจารณาว่าเป็นการกระทำต่อผลงานที่มีลิขสิทธิ์โดยตรงหรือไม่ หากเป็นการกระทำต่อผลงานที่มีลิขสิทธิ์โดยตรง เช่น คัดลอกแผ่นซีดีเพลงมาใส่คอมพิวเตอร์แล้วนำออกขาย จะเป็นความผิดตามมาตรา 27 (1) และ 28 (1) ไม่ใช่ข้อ (2) ที่เกี่ยวข้องกับการใช้เทคโนโลยีสารสนเทศในการเผยแพร่</w:t>
      </w:r>
    </w:p>
    <w:p w14:paraId="5AB4528A" w14:textId="77777777" w:rsidR="006119E4" w:rsidRDefault="006119E4" w:rsidP="006119E4"/>
    <w:p w14:paraId="6FA81AC8" w14:textId="52CF63E1" w:rsidR="002B6232" w:rsidRDefault="006119E4" w:rsidP="006119E4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9E4"/>
    <w:rsid w:val="000554F2"/>
    <w:rsid w:val="002B6232"/>
    <w:rsid w:val="002E433E"/>
    <w:rsid w:val="006119E4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9A572"/>
  <w15:chartTrackingRefBased/>
  <w15:docId w15:val="{D729496A-7127-4D4D-BC41-8A5DB512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19E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19E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19E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19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19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19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19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19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19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19E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19E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19E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19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19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9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9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9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9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19E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19E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19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19E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19E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19E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19E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19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19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19E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19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2025-07-22T20:34:00Z</dcterms:created>
  <dcterms:modified xsi:type="dcterms:W3CDTF">2025-07-22T20:34:00Z</dcterms:modified>
</cp:coreProperties>
</file>