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12A14" w14:textId="77777777" w:rsidR="00693439" w:rsidRDefault="00693439" w:rsidP="00693439">
      <w:r>
        <w:rPr>
          <w:cs/>
        </w:rPr>
        <w:t xml:space="preserve">ลำดับที่ </w:t>
      </w:r>
      <w:r>
        <w:t>98</w:t>
      </w:r>
    </w:p>
    <w:p w14:paraId="5B370495" w14:textId="1C980507" w:rsidR="00693439" w:rsidRDefault="00693439" w:rsidP="00693439">
      <w:r>
        <w:rPr>
          <w:cs/>
        </w:rPr>
        <w:t>หัวข้อเรื่อง แย่งการครอบครองที่ดินไม่ต้องบอกกล่าว</w:t>
      </w:r>
    </w:p>
    <w:p w14:paraId="68407397" w14:textId="0F05ABFF" w:rsidR="00693439" w:rsidRDefault="00693439" w:rsidP="00693439">
      <w:r>
        <w:rPr>
          <w:cs/>
        </w:rPr>
        <w:t xml:space="preserve">วิเคราะห์ฎีกาที่ </w:t>
      </w:r>
      <w:r>
        <w:t>1021/2538</w:t>
      </w:r>
    </w:p>
    <w:p w14:paraId="0B9F5C39" w14:textId="77777777" w:rsidR="00693439" w:rsidRDefault="00693439" w:rsidP="0069343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BA1AD8D" w14:textId="77777777" w:rsidR="00693439" w:rsidRDefault="00693439" w:rsidP="00693439"/>
    <w:p w14:paraId="048BF8EE" w14:textId="77777777" w:rsidR="00693439" w:rsidRDefault="00693439" w:rsidP="00693439">
      <w:r>
        <w:rPr>
          <w:cs/>
        </w:rPr>
        <w:t>กฎหมายเกี่ยวกับอะไร</w:t>
      </w:r>
    </w:p>
    <w:p w14:paraId="08D97BEF" w14:textId="77777777" w:rsidR="00693439" w:rsidRDefault="00693439" w:rsidP="00693439">
      <w:r>
        <w:rPr>
          <w:cs/>
        </w:rPr>
        <w:t>เกี่ยวกับกฎหมายแพ่งและพาณิชย์ ว่าด้วยสิทธิครอบครองและการแย่งการครอบครองอสังหาริมทรัพย์ รวมถึงหลักการเกี่ยวกับการแบ่งแยกที่ดินและหน้าที่ในการจดทะเบียน</w:t>
      </w:r>
    </w:p>
    <w:p w14:paraId="1A743F84" w14:textId="77777777" w:rsidR="00693439" w:rsidRDefault="00693439" w:rsidP="00693439"/>
    <w:p w14:paraId="78B56D90" w14:textId="77777777" w:rsidR="00693439" w:rsidRDefault="00693439" w:rsidP="00693439">
      <w:r>
        <w:rPr>
          <w:cs/>
        </w:rPr>
        <w:t xml:space="preserve">วิเคราะห์คำพิพากษาฎีกาเลขที่ </w:t>
      </w:r>
      <w:r>
        <w:t>1021/2538</w:t>
      </w:r>
    </w:p>
    <w:p w14:paraId="63391982" w14:textId="77777777" w:rsidR="00693439" w:rsidRDefault="00693439" w:rsidP="00693439">
      <w:r>
        <w:rPr>
          <w:cs/>
        </w:rPr>
        <w:t>ข้อเท็จจริง:</w:t>
      </w:r>
    </w:p>
    <w:p w14:paraId="20947528" w14:textId="77777777" w:rsidR="00693439" w:rsidRDefault="00693439" w:rsidP="00693439">
      <w:r>
        <w:rPr>
          <w:cs/>
        </w:rPr>
        <w:t>จำเลยได้ซื้อที่ดินพิพาทซึ่งเป็นส่วนหนึ่งของที่ดินที่มีเอกสารสิทธิ น.ส.</w:t>
      </w:r>
      <w:r>
        <w:t>3</w:t>
      </w:r>
      <w:r>
        <w:rPr>
          <w:cs/>
        </w:rPr>
        <w:t xml:space="preserve"> ที่มีชื่อโจทก์เป็นเจ้าของ จากบุคคลชื่อ ว. แล้วเข้าไปยึดถือครอบครองเป็นเจ้าของเรื่อยมา</w:t>
      </w:r>
    </w:p>
    <w:p w14:paraId="7A5F4CB4" w14:textId="77777777" w:rsidR="00693439" w:rsidRDefault="00693439" w:rsidP="00693439"/>
    <w:p w14:paraId="350E990A" w14:textId="77777777" w:rsidR="00693439" w:rsidRDefault="00693439" w:rsidP="00693439">
      <w:r>
        <w:rPr>
          <w:cs/>
        </w:rPr>
        <w:t>ข้อกฎหมายและดุลพินิจของศาล:</w:t>
      </w:r>
    </w:p>
    <w:p w14:paraId="0C11F405" w14:textId="77777777" w:rsidR="00693439" w:rsidRDefault="00693439" w:rsidP="00693439">
      <w:r>
        <w:rPr>
          <w:cs/>
        </w:rPr>
        <w:t>ศาลวินิจฉัยว่า การที่จำเลยเข้าไปยึดถือครอบครองที่ดินดังกล่าว เป็นการกระทำที่แสดงถึงการโต้แย้งสิทธิของโจทก์อย่างชัดเจน มีลักษณะเป็น “การแย่งการครอบครอง” แล้ว จึงไม่จำเป็นต้องมีการบอกกล่าวหรือเปลี่ยนลักษณะการยึดถือจากการครอบครองในฐานะผู้แทนหรือโดยอาศัยสิทธิของเจ้าของที่ดิน (โจทก์) อีกต่อไป</w:t>
      </w:r>
    </w:p>
    <w:p w14:paraId="27CB2010" w14:textId="77777777" w:rsidR="00693439" w:rsidRDefault="00693439" w:rsidP="00693439"/>
    <w:p w14:paraId="3699BACA" w14:textId="77777777" w:rsidR="00693439" w:rsidRDefault="00693439" w:rsidP="00693439">
      <w:r>
        <w:rPr>
          <w:cs/>
        </w:rPr>
        <w:t>อีกทั้ง แม้โจทก์จะไม่ทราบว่าตนถูกแย่งการครอบครอง หรือไม่ทราบว่าจำเลยไปรังวัดเพื่อออกเอกสารสิทธิใหม่ ก็ไม่มีผลเปลี่ยนแปลงลักษณะการกระทำของจำเลยที่เป็นการแย่งการครอบครอง</w:t>
      </w:r>
    </w:p>
    <w:p w14:paraId="429F9AF8" w14:textId="77777777" w:rsidR="00693439" w:rsidRDefault="00693439" w:rsidP="00693439"/>
    <w:p w14:paraId="0008EFCB" w14:textId="77777777" w:rsidR="00693439" w:rsidRDefault="00693439" w:rsidP="00693439">
      <w:r>
        <w:rPr>
          <w:cs/>
        </w:rPr>
        <w:t>เมื่อเป็นการแย่งการครอบครอง โจทก์ซึ่งเป็นเจ้าของที่ดินโดยชอบด้วยกฎหมาย จึงไม่มีหน้าที่ทางนิติกรรมใด ๆ ที่จะต้องแบ่งแยกหรือดำเนินการจดทะเบียนที่ดินให้กับจำเลยตามที่จำเลยร้องขอ</w:t>
      </w:r>
    </w:p>
    <w:p w14:paraId="71E3EE19" w14:textId="77777777" w:rsidR="00693439" w:rsidRDefault="00693439" w:rsidP="00693439"/>
    <w:p w14:paraId="50322D7E" w14:textId="77777777" w:rsidR="00693439" w:rsidRDefault="00693439" w:rsidP="00693439">
      <w:r>
        <w:rPr>
          <w:cs/>
        </w:rPr>
        <w:t>สรุปคำพิพากษา</w:t>
      </w:r>
    </w:p>
    <w:p w14:paraId="30081E5B" w14:textId="77777777" w:rsidR="00693439" w:rsidRDefault="00693439" w:rsidP="00693439">
      <w:r>
        <w:rPr>
          <w:cs/>
        </w:rPr>
        <w:lastRenderedPageBreak/>
        <w:t>การที่จำเลยซื้อที่ดินจากบุคคลอื่นแล้วเข้าไปยึดถือโดยไม่ได้อาศัยสิทธิของโจทก์ ถือว่าเป็นการแย่งการครอบครอง ไม่ต้องมีการบอกกล่าวเปลี่ยนสถานะการยึดถือ และโจทก์ไม่มีหน้าที่ต้องจดทะเบียนแบ่งแยกให้จำเลย ดังนั้น จำเลยจึงไม่สามารถบังคับให้โจทก์แบ่งแยกที่ดินให้ได้</w:t>
      </w:r>
    </w:p>
    <w:p w14:paraId="42814BE5" w14:textId="77777777" w:rsidR="00693439" w:rsidRDefault="00693439" w:rsidP="00693439"/>
    <w:p w14:paraId="59ADEE41" w14:textId="75496AED" w:rsidR="002B6232" w:rsidRDefault="00693439" w:rsidP="0069343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439"/>
    <w:rsid w:val="000554F2"/>
    <w:rsid w:val="002B6232"/>
    <w:rsid w:val="00693439"/>
    <w:rsid w:val="00A43436"/>
    <w:rsid w:val="00FC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B7F7A"/>
  <w15:chartTrackingRefBased/>
  <w15:docId w15:val="{01C4F3FD-DC4A-4E53-8E52-398C24A7E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343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43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43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4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34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34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34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34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34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343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343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343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34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34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34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34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34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34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343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9343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34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9343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9343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343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343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934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34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343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34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1438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2025-07-22T20:40:00Z</dcterms:created>
  <dcterms:modified xsi:type="dcterms:W3CDTF">2025-07-22T20:40:00Z</dcterms:modified>
</cp:coreProperties>
</file>