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2D11E" w14:textId="77777777" w:rsidR="005D4327" w:rsidRDefault="005D4327" w:rsidP="005D4327">
      <w:r>
        <w:rPr>
          <w:cs/>
        </w:rPr>
        <w:t xml:space="preserve">ลำดับที่ </w:t>
      </w:r>
      <w:r>
        <w:t>000101</w:t>
      </w:r>
    </w:p>
    <w:p w14:paraId="539D431D" w14:textId="77777777" w:rsidR="005D4327" w:rsidRDefault="005D4327" w:rsidP="005D4327">
      <w:r>
        <w:rPr>
          <w:cs/>
        </w:rPr>
        <w:t>หัวข้อเรื่อง ลักทรัพย์ของนายจ้างโดยใช้ยานพาหนะ</w:t>
      </w:r>
    </w:p>
    <w:p w14:paraId="532499DC" w14:textId="77777777" w:rsidR="005D4327" w:rsidRDefault="005D4327" w:rsidP="005D4327">
      <w:r>
        <w:rPr>
          <w:cs/>
        </w:rPr>
        <w:t xml:space="preserve">วิเคราะห์ฎีกาที่ </w:t>
      </w:r>
      <w:r>
        <w:t>2966/2539</w:t>
      </w:r>
    </w:p>
    <w:p w14:paraId="3E2F5D18" w14:textId="77777777" w:rsidR="005D4327" w:rsidRDefault="005D4327" w:rsidP="005D4327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3A134932" w14:textId="77777777" w:rsidR="005D4327" w:rsidRDefault="005D4327" w:rsidP="005D4327"/>
    <w:p w14:paraId="10EBD716" w14:textId="77777777" w:rsidR="005D4327" w:rsidRDefault="005D4327" w:rsidP="005D4327">
      <w:r>
        <w:rPr>
          <w:cs/>
        </w:rPr>
        <w:t>กฎหมายเกี่ยวกับอะไร</w:t>
      </w:r>
    </w:p>
    <w:p w14:paraId="42A72B41" w14:textId="77777777" w:rsidR="005D4327" w:rsidRDefault="005D4327" w:rsidP="005D4327">
      <w:r>
        <w:rPr>
          <w:cs/>
        </w:rPr>
        <w:t xml:space="preserve">เกี่ยวกับความผิดฐานลักทรัพย์ตามประมวลกฎหมายอาญา มาตรา </w:t>
      </w:r>
      <w:r>
        <w:t xml:space="preserve">335 (11) </w:t>
      </w:r>
      <w:r>
        <w:rPr>
          <w:cs/>
        </w:rPr>
        <w:t xml:space="preserve">และการใช้ยานพาหนะในการกระทำผิดซึ่งต้องรับโทษหนักขึ้นตามมาตรา </w:t>
      </w:r>
      <w:r>
        <w:t>336</w:t>
      </w:r>
      <w:r>
        <w:rPr>
          <w:cs/>
        </w:rPr>
        <w:t xml:space="preserve"> ทวิ</w:t>
      </w:r>
    </w:p>
    <w:p w14:paraId="2233224C" w14:textId="77777777" w:rsidR="005D4327" w:rsidRDefault="005D4327" w:rsidP="005D4327"/>
    <w:p w14:paraId="1EB7949A" w14:textId="77777777" w:rsidR="005D4327" w:rsidRDefault="005D4327" w:rsidP="005D4327">
      <w:r>
        <w:rPr>
          <w:cs/>
        </w:rPr>
        <w:t xml:space="preserve">วิเคราะห์คำพิพากษาฎีกาเลขที่ </w:t>
      </w:r>
      <w:r>
        <w:t>2966/2539</w:t>
      </w:r>
    </w:p>
    <w:p w14:paraId="03CCAD5E" w14:textId="77777777" w:rsidR="005D4327" w:rsidRDefault="005D4327" w:rsidP="005D4327">
      <w:r>
        <w:rPr>
          <w:cs/>
        </w:rPr>
        <w:t>ข้อเท็จจริง:</w:t>
      </w:r>
    </w:p>
    <w:p w14:paraId="5E23A552" w14:textId="77777777" w:rsidR="005D4327" w:rsidRDefault="005D4327" w:rsidP="005D4327">
      <w:r>
        <w:rPr>
          <w:cs/>
        </w:rPr>
        <w:t xml:space="preserve">จำเลยเป็นลูกจ้างของผู้เสียหาย ทำหน้าที่ขับรถยนต์ ขณะทำงานได้ลักน้ำมันพืช </w:t>
      </w:r>
      <w:r>
        <w:t>24</w:t>
      </w:r>
      <w:r>
        <w:rPr>
          <w:cs/>
        </w:rPr>
        <w:t xml:space="preserve"> ขวด และปลากระป๋อง </w:t>
      </w:r>
      <w:r>
        <w:t>100</w:t>
      </w:r>
      <w:r>
        <w:rPr>
          <w:cs/>
        </w:rPr>
        <w:t xml:space="preserve"> กระป๋อง ซึ่งเก็บอยู่ในคลังสินค้าของผู้เสียหาย (นายจ้าง) โดยนำทรัพย์สินดังกล่าวไปวางบนรถยนต์กระบะของนายจ้างแล้วขับออกจากที่เกิดเหตุ</w:t>
      </w:r>
    </w:p>
    <w:p w14:paraId="188A2125" w14:textId="77777777" w:rsidR="005D4327" w:rsidRDefault="005D4327" w:rsidP="005D4327"/>
    <w:p w14:paraId="06264091" w14:textId="77777777" w:rsidR="005D4327" w:rsidRDefault="005D4327" w:rsidP="005D4327">
      <w:r>
        <w:rPr>
          <w:cs/>
        </w:rPr>
        <w:t>ข้อกฎหมายและดุลพินิจของศาล:</w:t>
      </w:r>
    </w:p>
    <w:p w14:paraId="0487B007" w14:textId="77777777" w:rsidR="005D4327" w:rsidRDefault="005D4327" w:rsidP="005D4327">
      <w:r>
        <w:t xml:space="preserve"> 1. </w:t>
      </w:r>
      <w:r>
        <w:rPr>
          <w:cs/>
        </w:rPr>
        <w:t xml:space="preserve">มาตรา </w:t>
      </w:r>
      <w:r>
        <w:t xml:space="preserve">335 (11) </w:t>
      </w:r>
      <w:r>
        <w:rPr>
          <w:cs/>
        </w:rPr>
        <w:t>วรรคแรกบัญญัติว่าการลักทรัพย์ที่เป็นของนายจ้างหรืออยู่ในความครอบครองของนายจ้าง ถือเป็นความผิดลักทรัพย์โดยมีเหตุหนัก โดยไม่จำเป็นว่าทรัพย์นั้นต้องอยู่ในความรับผิดชอบของลูกจ้างโดยตรง ศาลวินิจฉัยว่าทรัพย์ที่ถูกลักเป็นของนายจ้าง ย่อมเข้าองค์ประกอบความผิดดังกล่าว แม้จำเลยจะไม่มีหน้าที่เกี่ยวข้องกับทรัพย์โดยตรง</w:t>
      </w:r>
    </w:p>
    <w:p w14:paraId="6478BC9B" w14:textId="77777777" w:rsidR="005D4327" w:rsidRDefault="005D4327" w:rsidP="005D4327">
      <w:r>
        <w:t xml:space="preserve"> 2. </w:t>
      </w:r>
      <w:r>
        <w:rPr>
          <w:cs/>
        </w:rPr>
        <w:t xml:space="preserve">มาตรา </w:t>
      </w:r>
      <w:r>
        <w:t>336</w:t>
      </w:r>
      <w:r>
        <w:rPr>
          <w:cs/>
        </w:rPr>
        <w:t xml:space="preserve"> ทวิ การใช้ยานพาหนะในการลักทรัพย์จะถือว่ามีโทษหนักขึ้น กรณีนี้ศาลเห็นว่า การที่จำเลยนำทรัพย์ขึ้นรถยนต์ของนายจ้างแล้วขับออกจากคลังสินค้า แสดงให้เห็นเจตนาชัดเจนในการใช้รถยนต์เพื่อพาทรัพย์นั้นไปอย่างสะดวก จึงเข้าข่ายใช้ยานพาหนะในการกระทำผิดตามบทบัญญัติดังกล่าว</w:t>
      </w:r>
    </w:p>
    <w:p w14:paraId="06E86BC4" w14:textId="77777777" w:rsidR="005D4327" w:rsidRDefault="005D4327" w:rsidP="005D4327"/>
    <w:p w14:paraId="1D7AEF6F" w14:textId="77777777" w:rsidR="005D4327" w:rsidRDefault="005D4327" w:rsidP="005D4327">
      <w:r>
        <w:rPr>
          <w:cs/>
        </w:rPr>
        <w:t>สรุปคำพิพากษา</w:t>
      </w:r>
    </w:p>
    <w:p w14:paraId="104035C4" w14:textId="77777777" w:rsidR="005D4327" w:rsidRDefault="005D4327" w:rsidP="005D4327">
      <w:r>
        <w:rPr>
          <w:cs/>
        </w:rPr>
        <w:lastRenderedPageBreak/>
        <w:t>จำเลยมีความผิดฐานลักทรัพย์ของนายจ้าง แม้ไม่ได้รับมอบหมายให้ดูแลทรัพย์สินโดยตรงก็ตาม และเมื่อจำเลยใช้รถยนต์ของนายจ้างเป็นยานพาหนะในการพาทรัพย์ออกจากสถานที่เก็บ ศาลจึงเห็นว่าเป็นการลักทรัพย์โดยใช้ยานพาหนะ ต้องรับโทษหนักขึ้นตามกฎหมาย</w:t>
      </w:r>
    </w:p>
    <w:p w14:paraId="0A5B5BC6" w14:textId="77777777" w:rsidR="005D4327" w:rsidRDefault="005D4327" w:rsidP="005D4327"/>
    <w:p w14:paraId="07B4552B" w14:textId="6DDC7DEA" w:rsidR="002B6232" w:rsidRDefault="005D4327" w:rsidP="005D4327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327"/>
    <w:rsid w:val="000554F2"/>
    <w:rsid w:val="002B6232"/>
    <w:rsid w:val="005D4327"/>
    <w:rsid w:val="009A77EC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D9460"/>
  <w15:chartTrackingRefBased/>
  <w15:docId w15:val="{2A17DC9B-5633-4533-900A-EB8D3CC5B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432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432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4327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43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43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43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43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43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43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4327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432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4327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43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43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43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43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43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43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432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D432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43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D432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D432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432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432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D43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43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432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432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2025-07-23T00:23:00Z</dcterms:created>
  <dcterms:modified xsi:type="dcterms:W3CDTF">2025-07-23T00:23:00Z</dcterms:modified>
</cp:coreProperties>
</file>