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ACAFA6" w14:textId="77777777" w:rsidR="0015430B" w:rsidRDefault="0015430B" w:rsidP="0015430B">
      <w:r>
        <w:rPr>
          <w:cs/>
        </w:rPr>
        <w:t xml:space="preserve">ลำดับที่ </w:t>
      </w:r>
      <w:r>
        <w:t>000112</w:t>
      </w:r>
    </w:p>
    <w:p w14:paraId="41DB6712" w14:textId="77777777" w:rsidR="0015430B" w:rsidRDefault="0015430B" w:rsidP="0015430B">
      <w:r>
        <w:rPr>
          <w:cs/>
        </w:rPr>
        <w:t>หัวข้อ: สิทธิในบ้านที่ปลูกโดยสุจริตและการใช้ทางจำเป็นตามกฎหมาย</w:t>
      </w:r>
    </w:p>
    <w:p w14:paraId="190DE972" w14:textId="77777777" w:rsidR="0015430B" w:rsidRDefault="0015430B" w:rsidP="0015430B">
      <w:r>
        <w:rPr>
          <w:cs/>
        </w:rPr>
        <w:t xml:space="preserve">วิเคราะห์ฎีกาที่ </w:t>
      </w:r>
      <w:r>
        <w:t>6593/2550</w:t>
      </w:r>
    </w:p>
    <w:p w14:paraId="45C16DF7" w14:textId="77777777" w:rsidR="0015430B" w:rsidRDefault="0015430B" w:rsidP="0015430B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28A4755F" w14:textId="77777777" w:rsidR="0015430B" w:rsidRDefault="0015430B" w:rsidP="0015430B"/>
    <w:p w14:paraId="483792C8" w14:textId="77777777" w:rsidR="0015430B" w:rsidRDefault="0015430B" w:rsidP="0015430B">
      <w:r>
        <w:rPr>
          <w:cs/>
        </w:rPr>
        <w:t>กฎหมายเกี่ยวกับอะไร</w:t>
      </w:r>
    </w:p>
    <w:p w14:paraId="1706D142" w14:textId="77777777" w:rsidR="0015430B" w:rsidRDefault="0015430B" w:rsidP="0015430B">
      <w:r>
        <w:rPr>
          <w:cs/>
        </w:rPr>
        <w:t>คดีนี้เกี่ยวข้องกับ สิทธิในอสังหาริมทรัพย์</w:t>
      </w:r>
      <w:r>
        <w:t xml:space="preserve">, </w:t>
      </w:r>
      <w:r>
        <w:rPr>
          <w:cs/>
        </w:rPr>
        <w:t>ภาระจำยอม</w:t>
      </w:r>
      <w:r>
        <w:t xml:space="preserve">, </w:t>
      </w:r>
      <w:r>
        <w:rPr>
          <w:cs/>
        </w:rPr>
        <w:t>สิทธิในทางจำเป็น</w:t>
      </w:r>
      <w:r>
        <w:t xml:space="preserve">, </w:t>
      </w:r>
      <w:r>
        <w:rPr>
          <w:cs/>
        </w:rPr>
        <w:t xml:space="preserve">และการตีความกฎหมายแพ่งและพาณิชย์ มาตรา </w:t>
      </w:r>
      <w:r>
        <w:t xml:space="preserve">4, </w:t>
      </w:r>
      <w:r>
        <w:rPr>
          <w:cs/>
        </w:rPr>
        <w:t xml:space="preserve">มาตรา </w:t>
      </w:r>
      <w:r>
        <w:t>1312</w:t>
      </w:r>
      <w:r>
        <w:rPr>
          <w:cs/>
        </w:rPr>
        <w:t xml:space="preserve"> และมาตรา </w:t>
      </w:r>
      <w:r>
        <w:t>1349–1350</w:t>
      </w:r>
    </w:p>
    <w:p w14:paraId="7B969934" w14:textId="77777777" w:rsidR="0015430B" w:rsidRDefault="0015430B" w:rsidP="0015430B"/>
    <w:p w14:paraId="5B8063FD" w14:textId="77777777" w:rsidR="0015430B" w:rsidRDefault="0015430B" w:rsidP="0015430B">
      <w:r>
        <w:rPr>
          <w:cs/>
        </w:rPr>
        <w:t xml:space="preserve">วิเคราะห์คำพิพากษาฎีกาเลขที่ </w:t>
      </w:r>
      <w:r>
        <w:t>6593/2550</w:t>
      </w:r>
    </w:p>
    <w:p w14:paraId="6788C3BD" w14:textId="77777777" w:rsidR="0015430B" w:rsidRDefault="0015430B" w:rsidP="0015430B">
      <w:r>
        <w:rPr>
          <w:cs/>
        </w:rPr>
        <w:t>ข้อเท็จจริง</w:t>
      </w:r>
    </w:p>
    <w:p w14:paraId="04CA19E8" w14:textId="77777777" w:rsidR="0015430B" w:rsidRDefault="0015430B" w:rsidP="0015430B">
      <w:r>
        <w:t xml:space="preserve"> • </w:t>
      </w:r>
      <w:r>
        <w:rPr>
          <w:cs/>
        </w:rPr>
        <w:t>จำเลยปลูกบ้านโดยสุจริตในที่ดินของ ล. ผู้เป็นเจ้าของที่ดินโดยชอบ</w:t>
      </w:r>
    </w:p>
    <w:p w14:paraId="58509081" w14:textId="77777777" w:rsidR="0015430B" w:rsidRDefault="0015430B" w:rsidP="0015430B">
      <w:r>
        <w:t xml:space="preserve"> • </w:t>
      </w:r>
      <w:r>
        <w:rPr>
          <w:cs/>
        </w:rPr>
        <w:t>ต่อมาบ้านตกเป็นกรรมสิทธิ์ของจำเลยหลังจาก ล. ถึงแก่ความตายและมีการแบ่งมรดก</w:t>
      </w:r>
    </w:p>
    <w:p w14:paraId="25C479AF" w14:textId="77777777" w:rsidR="0015430B" w:rsidRDefault="0015430B" w:rsidP="0015430B">
      <w:r>
        <w:t xml:space="preserve"> • </w:t>
      </w:r>
      <w:r>
        <w:rPr>
          <w:cs/>
        </w:rPr>
        <w:t>แต่โครงหลังคาบ้านล้ำเข้าไปในที่ดินของโจทก์ ซึ่งเป็นเจ้าของอีกส่วนหนึ่งของที่ดินที่แบ่งแยกแล้ว</w:t>
      </w:r>
    </w:p>
    <w:p w14:paraId="7D7CF9B9" w14:textId="77777777" w:rsidR="0015430B" w:rsidRDefault="0015430B" w:rsidP="0015430B">
      <w:r>
        <w:t xml:space="preserve"> • </w:t>
      </w:r>
      <w:r>
        <w:rPr>
          <w:cs/>
        </w:rPr>
        <w:t>อีกทั้งยังมีถนนคอนกรีตผ่านในที่ดินของโจทก์ที่จำเลยใช้อยู่</w:t>
      </w:r>
    </w:p>
    <w:p w14:paraId="3E853587" w14:textId="77777777" w:rsidR="0015430B" w:rsidRDefault="0015430B" w:rsidP="0015430B"/>
    <w:p w14:paraId="176357AF" w14:textId="77777777" w:rsidR="0015430B" w:rsidRDefault="0015430B" w:rsidP="0015430B">
      <w:r>
        <w:rPr>
          <w:cs/>
        </w:rPr>
        <w:t>ข้อกฎหมายและดุลพินิจของศาล</w:t>
      </w:r>
    </w:p>
    <w:p w14:paraId="59278DAB" w14:textId="77777777" w:rsidR="0015430B" w:rsidRDefault="0015430B" w:rsidP="0015430B">
      <w:r>
        <w:t xml:space="preserve"> 1. </w:t>
      </w:r>
      <w:r>
        <w:rPr>
          <w:cs/>
        </w:rPr>
        <w:t>กรณีโครงหลังคาบ้านล้ำที่ดินโจทก์</w:t>
      </w:r>
    </w:p>
    <w:p w14:paraId="5D72C2B2" w14:textId="77777777" w:rsidR="0015430B" w:rsidRDefault="0015430B" w:rsidP="0015430B">
      <w:r>
        <w:t xml:space="preserve"> • </w:t>
      </w:r>
      <w:r>
        <w:rPr>
          <w:cs/>
        </w:rPr>
        <w:t xml:space="preserve">ศาลฎีกาวินิจฉัยว่า แม้ไม่มีกฎหมายที่ตรงตัว แต่ให้เทียบเคียงกับ ประมวลกฎหมายแพ่งและพาณิชย์ มาตรา </w:t>
      </w:r>
      <w:r>
        <w:t>1312</w:t>
      </w:r>
      <w:r>
        <w:rPr>
          <w:cs/>
        </w:rPr>
        <w:t xml:space="preserve"> วรรคแรก ซึ่งกล่าวถึงการปลูกสร้างโดยสุจริต</w:t>
      </w:r>
    </w:p>
    <w:p w14:paraId="16A3FDE2" w14:textId="77777777" w:rsidR="0015430B" w:rsidRDefault="0015430B" w:rsidP="0015430B">
      <w:r>
        <w:t xml:space="preserve"> • </w:t>
      </w:r>
      <w:r>
        <w:rPr>
          <w:cs/>
        </w:rPr>
        <w:t>การที่โครงหลังคารุกล้ำเล็กน้อย ถือเป็นกรณีใกล้เคียงกับภาระจำยอมที่ต้องจดทะเบียน</w:t>
      </w:r>
    </w:p>
    <w:p w14:paraId="2C4F8B10" w14:textId="77777777" w:rsidR="0015430B" w:rsidRDefault="0015430B" w:rsidP="0015430B">
      <w:r>
        <w:t xml:space="preserve"> • </w:t>
      </w:r>
      <w:r>
        <w:rPr>
          <w:cs/>
        </w:rPr>
        <w:t xml:space="preserve">การใช้ มาตรา </w:t>
      </w:r>
      <w:r>
        <w:t>4</w:t>
      </w:r>
      <w:r>
        <w:rPr>
          <w:cs/>
        </w:rPr>
        <w:t xml:space="preserve"> วรรคสอง เป็นการเทียบเคียงบทกฎหมายที่ใกล้เคียงที่สุดมาใช้ในกรณีที่กฎหมายไม่ได้บัญญัติไว้โดยตรง</w:t>
      </w:r>
    </w:p>
    <w:p w14:paraId="0296B4FD" w14:textId="77777777" w:rsidR="0015430B" w:rsidRDefault="0015430B" w:rsidP="0015430B">
      <w:r>
        <w:t xml:space="preserve"> 2. </w:t>
      </w:r>
      <w:r>
        <w:rPr>
          <w:cs/>
        </w:rPr>
        <w:t>กรณีถนนคอนกรีตในที่ดินโจทก์</w:t>
      </w:r>
    </w:p>
    <w:p w14:paraId="6AAA0F05" w14:textId="77777777" w:rsidR="0015430B" w:rsidRDefault="0015430B" w:rsidP="0015430B">
      <w:r>
        <w:lastRenderedPageBreak/>
        <w:t xml:space="preserve"> • </w:t>
      </w:r>
      <w:r>
        <w:rPr>
          <w:cs/>
        </w:rPr>
        <w:t>ศาลเห็นว่าแม้โจทก์จะไม่โต้แย้งเรื่องที่ดินดังกล่าวเป็นทางจำเป็น</w:t>
      </w:r>
    </w:p>
    <w:p w14:paraId="190F2D1B" w14:textId="77777777" w:rsidR="0015430B" w:rsidRDefault="0015430B" w:rsidP="0015430B">
      <w:r>
        <w:t xml:space="preserve"> • </w:t>
      </w:r>
      <w:r>
        <w:rPr>
          <w:cs/>
        </w:rPr>
        <w:t xml:space="preserve">แต่ศาลยังมีอำนาจพิจารณากำหนด “ที่และวิธีทำทางผ่าน” ตาม มาตรา </w:t>
      </w:r>
      <w:r>
        <w:t>1349</w:t>
      </w:r>
      <w:r>
        <w:rPr>
          <w:cs/>
        </w:rPr>
        <w:t xml:space="preserve"> วรรคสาม</w:t>
      </w:r>
    </w:p>
    <w:p w14:paraId="764219B4" w14:textId="77777777" w:rsidR="0015430B" w:rsidRDefault="0015430B" w:rsidP="0015430B">
      <w:r>
        <w:t xml:space="preserve"> • </w:t>
      </w:r>
      <w:r>
        <w:rPr>
          <w:cs/>
        </w:rPr>
        <w:t>การใช้ทางจำเป็นตามกฎหมาย เกิดขึ้นโดยอัตโนมัติเมื่อเข้าเงื่อนไข ไม่จำเป็นต้องจดทะเบียน</w:t>
      </w:r>
    </w:p>
    <w:p w14:paraId="60E117BC" w14:textId="77777777" w:rsidR="0015430B" w:rsidRDefault="0015430B" w:rsidP="0015430B">
      <w:r>
        <w:t xml:space="preserve"> 3. </w:t>
      </w:r>
      <w:r>
        <w:rPr>
          <w:cs/>
        </w:rPr>
        <w:t>การใช้ทางจำเป็นเพื่อการค้า</w:t>
      </w:r>
    </w:p>
    <w:p w14:paraId="36585F30" w14:textId="77777777" w:rsidR="0015430B" w:rsidRDefault="0015430B" w:rsidP="0015430B">
      <w:r>
        <w:t xml:space="preserve"> • </w:t>
      </w:r>
      <w:r>
        <w:rPr>
          <w:cs/>
        </w:rPr>
        <w:t>แม้ศาลล่างทั้งสองจะระบุว่าใช้ทางได้เพียง “ตามปกติไม่ใช่เพื่อการค้า”</w:t>
      </w:r>
    </w:p>
    <w:p w14:paraId="774890BF" w14:textId="77777777" w:rsidR="0015430B" w:rsidRDefault="0015430B" w:rsidP="0015430B">
      <w:r>
        <w:t xml:space="preserve"> • </w:t>
      </w:r>
      <w:r>
        <w:rPr>
          <w:cs/>
        </w:rPr>
        <w:t>แต่เมื่อคู่ความมิได้โต้แย้งกันในประเด็นนี้ และไม่มีคำขอในฟ้องหรือฟ้องแย้ง</w:t>
      </w:r>
    </w:p>
    <w:p w14:paraId="35E5E733" w14:textId="77777777" w:rsidR="0015430B" w:rsidRDefault="0015430B" w:rsidP="0015430B">
      <w:r>
        <w:t xml:space="preserve"> • </w:t>
      </w:r>
      <w:r>
        <w:rPr>
          <w:cs/>
        </w:rPr>
        <w:t xml:space="preserve">ศาลฎีกาจึงวินิจฉัยว่า การจำกัดไม่ให้ใช้ทางเพื่อการค้านั้น เป็นการ เกินเลยจากคำขอของคู่ความ ซึ่ง ขัดต่อ ป.วิ.พ. มาตรา </w:t>
      </w:r>
      <w:r>
        <w:t>142</w:t>
      </w:r>
    </w:p>
    <w:p w14:paraId="4FE35416" w14:textId="77777777" w:rsidR="0015430B" w:rsidRDefault="0015430B" w:rsidP="0015430B"/>
    <w:p w14:paraId="5F1DB18C" w14:textId="77777777" w:rsidR="0015430B" w:rsidRDefault="0015430B" w:rsidP="0015430B">
      <w:r>
        <w:rPr>
          <w:cs/>
        </w:rPr>
        <w:t>สรุปคำพิพากษา</w:t>
      </w:r>
    </w:p>
    <w:p w14:paraId="113134BC" w14:textId="77777777" w:rsidR="0015430B" w:rsidRDefault="0015430B" w:rsidP="0015430B">
      <w:r>
        <w:rPr>
          <w:cs/>
        </w:rPr>
        <w:t xml:space="preserve">การปลูกบ้านโดยสุจริตแม้โครงหลังคาจะรุกล้ำที่ผู้อื่น ก็ถือว่าต้องใช้หลักกฎหมายเทียบเคียงตามมาตรา </w:t>
      </w:r>
      <w:r>
        <w:t>1312</w:t>
      </w:r>
      <w:r>
        <w:rPr>
          <w:cs/>
        </w:rPr>
        <w:t xml:space="preserve"> และ </w:t>
      </w:r>
      <w:r>
        <w:t>4</w:t>
      </w:r>
      <w:r>
        <w:rPr>
          <w:cs/>
        </w:rPr>
        <w:t xml:space="preserve"> วรรคสอง ให้ถือว่าเป็นภาระจำยอมโดยชอบธรรมที่จำต้องจดทะเบียน</w:t>
      </w:r>
    </w:p>
    <w:p w14:paraId="27C0C0DA" w14:textId="77777777" w:rsidR="0015430B" w:rsidRDefault="0015430B" w:rsidP="0015430B">
      <w:r>
        <w:rPr>
          <w:cs/>
        </w:rPr>
        <w:t>ในส่วนของถนนที่ผ่านที่ดินผู้อื่น ศาลเห็นว่าเป็นทางจำเป็นโดยกฎหมาย และแม้ไม่มีการขอจำกัดสิทธิการใช้ทาง คู่ความไม่โต้แย้งกัน ศาลล่างจึงไม่มีอำนาจระบุจำกัดการใช้ทางเพื่อการค้า</w:t>
      </w:r>
    </w:p>
    <w:p w14:paraId="28B339A6" w14:textId="77777777" w:rsidR="0015430B" w:rsidRDefault="0015430B" w:rsidP="0015430B"/>
    <w:p w14:paraId="50923261" w14:textId="7EB74F98" w:rsidR="002B6232" w:rsidRDefault="0015430B" w:rsidP="0015430B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30B"/>
    <w:rsid w:val="000554F2"/>
    <w:rsid w:val="0015430B"/>
    <w:rsid w:val="002B6232"/>
    <w:rsid w:val="00A43436"/>
    <w:rsid w:val="00AF0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614E2"/>
  <w15:chartTrackingRefBased/>
  <w15:docId w15:val="{ED135626-8686-4D95-BB02-2B02A0CCB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430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430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430B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43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43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43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43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43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43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430B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430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430B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43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43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43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43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43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43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430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5430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43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5430B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5430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430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430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543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43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430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430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1905</Characters>
  <Application>Microsoft Office Word</Application>
  <DocSecurity>0</DocSecurity>
  <Lines>15</Lines>
  <Paragraphs>4</Paragraphs>
  <ScaleCrop>false</ScaleCrop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2025-07-23T00:16:00Z</dcterms:created>
  <dcterms:modified xsi:type="dcterms:W3CDTF">2025-07-23T00:16:00Z</dcterms:modified>
</cp:coreProperties>
</file>