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50EC0" w14:textId="77777777" w:rsidR="00694EE9" w:rsidRDefault="00694EE9" w:rsidP="00694EE9">
      <w:r>
        <w:rPr>
          <w:cs/>
        </w:rPr>
        <w:t xml:space="preserve">ลำดับที่ </w:t>
      </w:r>
      <w:r>
        <w:t>000114</w:t>
      </w:r>
    </w:p>
    <w:p w14:paraId="10D3BDFC" w14:textId="77777777" w:rsidR="00694EE9" w:rsidRDefault="00694EE9" w:rsidP="00694EE9">
      <w:r>
        <w:rPr>
          <w:cs/>
        </w:rPr>
        <w:t>สิทธิในการใช้ทรัพย์ส่วนกลางของเจ้าของห้องชุดกับภาระในการชำระค่าใช้จ่ายส่วนกลาง</w:t>
      </w:r>
    </w:p>
    <w:p w14:paraId="262C250B" w14:textId="77777777" w:rsidR="00694EE9" w:rsidRDefault="00694EE9" w:rsidP="00694EE9">
      <w:r>
        <w:rPr>
          <w:cs/>
        </w:rPr>
        <w:t xml:space="preserve">วิเคราะห์ฎีกาที่ </w:t>
      </w:r>
      <w:r>
        <w:t>10230/2553</w:t>
      </w:r>
    </w:p>
    <w:p w14:paraId="0695EF31" w14:textId="77777777" w:rsidR="00694EE9" w:rsidRDefault="00694EE9" w:rsidP="00694EE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4105D642" w14:textId="77777777" w:rsidR="00694EE9" w:rsidRDefault="00694EE9" w:rsidP="00694EE9"/>
    <w:p w14:paraId="17F9894E" w14:textId="77777777" w:rsidR="00694EE9" w:rsidRDefault="00694EE9" w:rsidP="00694EE9">
      <w:r>
        <w:rPr>
          <w:cs/>
        </w:rPr>
        <w:t>กฎหมายเกี่ยวกับอะไร</w:t>
      </w:r>
    </w:p>
    <w:p w14:paraId="5B153B51" w14:textId="77777777" w:rsidR="00694EE9" w:rsidRDefault="00694EE9" w:rsidP="00694EE9">
      <w:r>
        <w:rPr>
          <w:cs/>
        </w:rPr>
        <w:t xml:space="preserve">พระราชบัญญัติอาคารชุด พ.ศ. </w:t>
      </w:r>
      <w:r>
        <w:t>2522</w:t>
      </w:r>
      <w:r>
        <w:rPr>
          <w:cs/>
        </w:rPr>
        <w:t xml:space="preserve"> และหลักกฎหมายแพ่งว่าด้วยสิทธิในทรัพย์สิน การละเมิด และการบังคับชำระหนี้</w:t>
      </w:r>
    </w:p>
    <w:p w14:paraId="5891854A" w14:textId="77777777" w:rsidR="00694EE9" w:rsidRDefault="00694EE9" w:rsidP="00694EE9"/>
    <w:p w14:paraId="61B3532E" w14:textId="77777777" w:rsidR="00694EE9" w:rsidRDefault="00694EE9" w:rsidP="00694EE9">
      <w:r>
        <w:rPr>
          <w:cs/>
        </w:rPr>
        <w:t xml:space="preserve">วิเคราะห์คำพิพากษาฎีกาเลขที่ </w:t>
      </w:r>
      <w:r>
        <w:t>10230/2553</w:t>
      </w:r>
    </w:p>
    <w:p w14:paraId="378AE9BF" w14:textId="77777777" w:rsidR="00694EE9" w:rsidRDefault="00694EE9" w:rsidP="00694EE9">
      <w:r>
        <w:rPr>
          <w:cs/>
        </w:rPr>
        <w:t>ข้อเท็จจริง</w:t>
      </w:r>
    </w:p>
    <w:p w14:paraId="67361CA6" w14:textId="77777777" w:rsidR="00694EE9" w:rsidRDefault="00694EE9" w:rsidP="00694EE9">
      <w:r>
        <w:rPr>
          <w:cs/>
        </w:rPr>
        <w:t xml:space="preserve">โจทก์เป็นเจ้าของห้องชุดในอาคารชุดแห่งหนึ่ง มีสิทธิใช้สอยทรัพย์ส่วนกลางร่วมกับเจ้าของรายอื่นตามที่ พ.ร.บ.อาคารชุด พ.ศ. </w:t>
      </w:r>
      <w:r>
        <w:t>2522</w:t>
      </w:r>
      <w:r>
        <w:rPr>
          <w:cs/>
        </w:rPr>
        <w:t xml:space="preserve"> มาตรา </w:t>
      </w:r>
      <w:r>
        <w:t>13</w:t>
      </w:r>
      <w:r>
        <w:rPr>
          <w:cs/>
        </w:rPr>
        <w:t xml:space="preserve"> กำหนด แต่ไม่ได้ชำระค่าใช้จ่ายส่วนกลาง โดยให้เหตุผลว่า จำเลยที่ </w:t>
      </w:r>
      <w:r>
        <w:t>1 (</w:t>
      </w:r>
      <w:r>
        <w:rPr>
          <w:cs/>
        </w:rPr>
        <w:t>นิติบุคคลอาคารชุด) ได้นำเงินค่าใช้จ่ายส่วนกลางไปใช้โดยพลการ ไม่เป็นไปตามวัตถุประสงค์</w:t>
      </w:r>
    </w:p>
    <w:p w14:paraId="21F60B76" w14:textId="77777777" w:rsidR="00694EE9" w:rsidRDefault="00694EE9" w:rsidP="00694EE9"/>
    <w:p w14:paraId="77226AB5" w14:textId="77777777" w:rsidR="00694EE9" w:rsidRDefault="00694EE9" w:rsidP="00694EE9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จึงใช้มาตรการ “ขัดขวาง” การใช้ทรัพย์ส่วนกลางของโจทก์เพื่อเป็นการกดดันให้ชำระหนี้ค่าใช้จ่ายส่วนกลาง</w:t>
      </w:r>
    </w:p>
    <w:p w14:paraId="7E648E79" w14:textId="77777777" w:rsidR="00694EE9" w:rsidRDefault="00694EE9" w:rsidP="00694EE9"/>
    <w:p w14:paraId="72BAA75F" w14:textId="77777777" w:rsidR="00694EE9" w:rsidRDefault="00694EE9" w:rsidP="00694EE9">
      <w:r>
        <w:rPr>
          <w:cs/>
        </w:rPr>
        <w:t>ข้อกฎหมายและดุลพินิจของศาล</w:t>
      </w:r>
    </w:p>
    <w:p w14:paraId="7DB3EB9B" w14:textId="77777777" w:rsidR="00694EE9" w:rsidRDefault="00694EE9" w:rsidP="00694EE9">
      <w:r>
        <w:t xml:space="preserve"> 1. </w:t>
      </w:r>
      <w:r>
        <w:rPr>
          <w:cs/>
        </w:rPr>
        <w:t xml:space="preserve">ค่าใช้จ่ายส่วนกลาง ตามมาตรา </w:t>
      </w:r>
      <w:r>
        <w:t>18</w:t>
      </w:r>
      <w:r>
        <w:rPr>
          <w:cs/>
        </w:rPr>
        <w:t xml:space="preserve"> พ.ร.บ.อาคารชุด พ.ศ. </w:t>
      </w:r>
      <w:r>
        <w:t>2522</w:t>
      </w:r>
      <w:r>
        <w:rPr>
          <w:cs/>
        </w:rPr>
        <w:t xml:space="preserve"> เป็น “หนี้ที่เกิดจากกฎหมาย” ไม่ใช่หนี้จากสัญญาโดยตรง ซึ่งลูกหนี้จะต้องชำระตามที่กฎหมายกำหนด โดยต้องฟ้องคดีและให้ศาลมีคำพิพากษา ไม่สามารถใช้มาตรการบังคับได้เองโดยพลการ</w:t>
      </w:r>
    </w:p>
    <w:p w14:paraId="7A62A280" w14:textId="77777777" w:rsidR="00694EE9" w:rsidRDefault="00694EE9" w:rsidP="00694EE9">
      <w:r>
        <w:t xml:space="preserve"> 2. </w:t>
      </w:r>
      <w:r>
        <w:rPr>
          <w:cs/>
        </w:rPr>
        <w:t xml:space="preserve">การใช้สิทธิในทรัพย์ส่วนกลาง โจทก์มีกรรมสิทธิ์ร่วมในทรัพย์ส่วนกลาง มีสิทธิใช้สอยโดยชอบตามกฎหมาย การที่จำเลยที่ </w:t>
      </w:r>
      <w:r>
        <w:t>1</w:t>
      </w:r>
      <w:r>
        <w:rPr>
          <w:cs/>
        </w:rPr>
        <w:t xml:space="preserve"> ใช้วิธี “ขัดขวาง” ไม่ให้ใช้ทรัพย์ส่วนกลางจึงเป็นการละเมิดสิทธิของโจทก์</w:t>
      </w:r>
    </w:p>
    <w:p w14:paraId="3500F8D2" w14:textId="77777777" w:rsidR="00694EE9" w:rsidRDefault="00694EE9" w:rsidP="00694EE9">
      <w:r>
        <w:lastRenderedPageBreak/>
        <w:t xml:space="preserve"> 3. </w:t>
      </w:r>
      <w:r>
        <w:rPr>
          <w:cs/>
        </w:rPr>
        <w:t xml:space="preserve">หากโจทก์เห็นว่า จำเลยที่ </w:t>
      </w:r>
      <w:r>
        <w:t>1</w:t>
      </w:r>
      <w:r>
        <w:rPr>
          <w:cs/>
        </w:rPr>
        <w:t xml:space="preserve"> บริหารจัดการไม่โปร่งใสหรือนำเงินไปใช้โดยพลการ โจทก์ต้องใช้สิทธิฟ้องร้องเรียกค่าเสียหายหรือให้ระงับการกระทำนั้น แต่ไม่สามารถอ้างความไม่พอใจมาเป็นเหตุเพิกเฉยต่อหน้าที่ในการชำระค่าใช้จ่ายส่วนกลางตามกฎหมายได้</w:t>
      </w:r>
    </w:p>
    <w:p w14:paraId="01564E8F" w14:textId="77777777" w:rsidR="00694EE9" w:rsidRDefault="00694EE9" w:rsidP="00694EE9"/>
    <w:p w14:paraId="67107540" w14:textId="77777777" w:rsidR="00694EE9" w:rsidRDefault="00694EE9" w:rsidP="00694EE9">
      <w:r>
        <w:rPr>
          <w:cs/>
        </w:rPr>
        <w:t>สรุปคำพิพากษา</w:t>
      </w:r>
    </w:p>
    <w:p w14:paraId="7D6F0605" w14:textId="77777777" w:rsidR="00694EE9" w:rsidRDefault="00694EE9" w:rsidP="00694EE9">
      <w:r>
        <w:t xml:space="preserve"> • </w:t>
      </w:r>
      <w:r>
        <w:rPr>
          <w:cs/>
        </w:rPr>
        <w:t>ค่าใช้จ่ายส่วนกลางเป็นหน้าที่ตามกฎหมายที่เจ้าของห้องชุดต้องชำระ แม้จะไม่พอใจวิธีบริหารของนิติบุคคลก็ไม่อาจละเว้นการชำระได้</w:t>
      </w:r>
    </w:p>
    <w:p w14:paraId="2746D718" w14:textId="77777777" w:rsidR="00694EE9" w:rsidRDefault="00694EE9" w:rsidP="00694EE9">
      <w:r>
        <w:t xml:space="preserve"> • </w:t>
      </w:r>
      <w:r>
        <w:rPr>
          <w:cs/>
        </w:rPr>
        <w:t>นิติบุคคลอาคารชุดไม่มีสิทธิบังคับให้ชำระหนี้โดยการปิดกั้นการใช้ทรัพย์ส่วนกลาง</w:t>
      </w:r>
    </w:p>
    <w:p w14:paraId="63B66F23" w14:textId="77777777" w:rsidR="00694EE9" w:rsidRDefault="00694EE9" w:rsidP="00694EE9">
      <w:r>
        <w:t xml:space="preserve"> • </w:t>
      </w:r>
      <w:r>
        <w:rPr>
          <w:cs/>
        </w:rPr>
        <w:t>การขัดขวางการใช้สิทธิในทรัพย์สินส่วนกลางโดยพลการ ถือเป็นการละเมิดต่อเจ้าของร่วม</w:t>
      </w:r>
    </w:p>
    <w:p w14:paraId="68D26D20" w14:textId="77777777" w:rsidR="00694EE9" w:rsidRDefault="00694EE9" w:rsidP="00694EE9"/>
    <w:p w14:paraId="110AC35F" w14:textId="6BB1558A" w:rsidR="002B6232" w:rsidRDefault="00694EE9" w:rsidP="00694EE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EE9"/>
    <w:rsid w:val="000554F2"/>
    <w:rsid w:val="002B6232"/>
    <w:rsid w:val="00335801"/>
    <w:rsid w:val="00694EE9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39932"/>
  <w15:chartTrackingRefBased/>
  <w15:docId w15:val="{09E8BCEA-11FD-4AC7-9ABE-6A68431B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EE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EE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EE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E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E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E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E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E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E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EE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EE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EE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E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E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E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E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E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E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EE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94EE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E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94EE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94EE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EE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EE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94E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E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EE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E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2025-07-23T00:14:00Z</dcterms:created>
  <dcterms:modified xsi:type="dcterms:W3CDTF">2025-07-23T00:15:00Z</dcterms:modified>
</cp:coreProperties>
</file>