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18AF2" w14:textId="77777777" w:rsidR="00D62943" w:rsidRDefault="00D62943" w:rsidP="00D62943">
      <w:r>
        <w:rPr>
          <w:cs/>
        </w:rPr>
        <w:t xml:space="preserve">ลำดับที่ </w:t>
      </w:r>
      <w:r>
        <w:t>000115</w:t>
      </w:r>
    </w:p>
    <w:p w14:paraId="026C3831" w14:textId="77777777" w:rsidR="00D62943" w:rsidRDefault="00D62943" w:rsidP="00D62943">
      <w:r>
        <w:rPr>
          <w:cs/>
        </w:rPr>
        <w:t>หัวข้อเรื่อง</w:t>
      </w:r>
    </w:p>
    <w:p w14:paraId="0CB45951" w14:textId="77777777" w:rsidR="00D62943" w:rsidRDefault="00D62943" w:rsidP="00D62943">
      <w:r>
        <w:rPr>
          <w:cs/>
        </w:rPr>
        <w:t>อำนาจการจับกุมและสอบสวนคดีอาญาทั่วราชอาณาจักรของเจ้าพนักงานตำรวจ</w:t>
      </w:r>
    </w:p>
    <w:p w14:paraId="7DD31DAA" w14:textId="77777777" w:rsidR="00D62943" w:rsidRDefault="00D62943" w:rsidP="00D62943">
      <w:r>
        <w:rPr>
          <w:cs/>
        </w:rPr>
        <w:t xml:space="preserve">วิเคราะห์ฎีกาที่ </w:t>
      </w:r>
      <w:r>
        <w:t>1259/2542</w:t>
      </w:r>
    </w:p>
    <w:p w14:paraId="2725FE28" w14:textId="77777777" w:rsidR="00D62943" w:rsidRDefault="00D62943" w:rsidP="00D6294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7941560" w14:textId="77777777" w:rsidR="00D62943" w:rsidRDefault="00D62943" w:rsidP="00D62943"/>
    <w:p w14:paraId="070503B5" w14:textId="77777777" w:rsidR="00D62943" w:rsidRDefault="00D62943" w:rsidP="00D62943">
      <w:r>
        <w:rPr>
          <w:cs/>
        </w:rPr>
        <w:t>กฎหมายเกี่ยวกับอะไร</w:t>
      </w:r>
    </w:p>
    <w:p w14:paraId="666BE5BB" w14:textId="77777777" w:rsidR="00D62943" w:rsidRDefault="00D62943" w:rsidP="00D62943">
      <w:r>
        <w:rPr>
          <w:cs/>
        </w:rPr>
        <w:t xml:space="preserve">กฎหมายวิธีพิจารณาความอาญา มาตรา </w:t>
      </w:r>
      <w:r>
        <w:t>2(16), 17, 19, 78, 81, 92</w:t>
      </w:r>
    </w:p>
    <w:p w14:paraId="545932DD" w14:textId="77777777" w:rsidR="00D62943" w:rsidRDefault="00D62943" w:rsidP="00D62943">
      <w:r>
        <w:rPr>
          <w:cs/>
        </w:rPr>
        <w:t>เกี่ยวข้องกับอำนาจหน้าที่ของเจ้าพนักงานตำรวจในการจับกุมผู้กระทำความผิดโดยไม่มีหมายจับในกรณีความผิดซึ่งหน้า และการพิจารณาอำนาจของพนักงานสอบสวนในการสอบสวนคดีที่เกิดขึ้นในหลายท้องที่</w:t>
      </w:r>
    </w:p>
    <w:p w14:paraId="7D0132C1" w14:textId="77777777" w:rsidR="00D62943" w:rsidRDefault="00D62943" w:rsidP="00D62943"/>
    <w:p w14:paraId="32051A96" w14:textId="77777777" w:rsidR="00D62943" w:rsidRDefault="00D62943" w:rsidP="00D62943">
      <w:r>
        <w:rPr>
          <w:cs/>
        </w:rPr>
        <w:t xml:space="preserve">วิเคราะห์คำพิพากษาฎีกาเลขที่ </w:t>
      </w:r>
      <w:r>
        <w:t>1259/2542</w:t>
      </w:r>
    </w:p>
    <w:p w14:paraId="08D9CBBB" w14:textId="77777777" w:rsidR="00D62943" w:rsidRDefault="00D62943" w:rsidP="00D62943">
      <w:r>
        <w:rPr>
          <w:cs/>
        </w:rPr>
        <w:t>ข้อเท็จจริง</w:t>
      </w:r>
    </w:p>
    <w:p w14:paraId="2669733E" w14:textId="77777777" w:rsidR="00D62943" w:rsidRDefault="00D62943" w:rsidP="00D62943">
      <w:r>
        <w:t xml:space="preserve"> • </w:t>
      </w:r>
      <w:r>
        <w:rPr>
          <w:cs/>
        </w:rPr>
        <w:t>จ่าสิบตำรวจ ส. เป็นตำรวจประจำสถานีตำรวจนครบาลบางขุนเทียน</w:t>
      </w:r>
    </w:p>
    <w:p w14:paraId="3676CEBE" w14:textId="77777777" w:rsidR="00D62943" w:rsidRDefault="00D62943" w:rsidP="00D62943">
      <w:r>
        <w:t xml:space="preserve"> • </w:t>
      </w:r>
      <w:r>
        <w:rPr>
          <w:cs/>
        </w:rPr>
        <w:t xml:space="preserve">จำเลยที่ </w:t>
      </w:r>
      <w:r>
        <w:t>2</w:t>
      </w:r>
      <w:r>
        <w:rPr>
          <w:cs/>
        </w:rPr>
        <w:t xml:space="preserve"> ขายยาเสพติด (เมทแอม</w:t>
      </w:r>
      <w:proofErr w:type="spellStart"/>
      <w:r>
        <w:rPr>
          <w:cs/>
        </w:rPr>
        <w:t>เฟ</w:t>
      </w:r>
      <w:proofErr w:type="spellEnd"/>
      <w:r>
        <w:rPr>
          <w:cs/>
        </w:rPr>
        <w:t>ตามีน) ให้จ่าสิบตำรวจ ส. และถูกจับกุม</w:t>
      </w:r>
    </w:p>
    <w:p w14:paraId="06E611DD" w14:textId="77777777" w:rsidR="00D62943" w:rsidRDefault="00D62943" w:rsidP="00D62943">
      <w:r>
        <w:t xml:space="preserve"> • </w:t>
      </w:r>
      <w:r>
        <w:rPr>
          <w:cs/>
        </w:rPr>
        <w:t xml:space="preserve">จำเลยที่ </w:t>
      </w:r>
      <w:r>
        <w:t>2</w:t>
      </w:r>
      <w:r>
        <w:rPr>
          <w:cs/>
        </w:rPr>
        <w:t xml:space="preserve"> นำตำรวจไปจับกุมจำเลยที่ </w:t>
      </w:r>
      <w:r>
        <w:t>1</w:t>
      </w:r>
      <w:r>
        <w:rPr>
          <w:cs/>
        </w:rPr>
        <w:t xml:space="preserve"> ต่อทันทีในห้องพักของจำเลยที่ </w:t>
      </w:r>
      <w:r>
        <w:t>1</w:t>
      </w:r>
    </w:p>
    <w:p w14:paraId="4347FFA9" w14:textId="77777777" w:rsidR="00D62943" w:rsidRDefault="00D62943" w:rsidP="00D62943">
      <w:r>
        <w:t xml:space="preserve"> • </w:t>
      </w:r>
      <w:r>
        <w:rPr>
          <w:cs/>
        </w:rPr>
        <w:t>ตรวจค้นพบเมทแอม</w:t>
      </w:r>
      <w:proofErr w:type="spellStart"/>
      <w:r>
        <w:rPr>
          <w:cs/>
        </w:rPr>
        <w:t>เฟ</w:t>
      </w:r>
      <w:proofErr w:type="spellEnd"/>
      <w:r>
        <w:rPr>
          <w:cs/>
        </w:rPr>
        <w:t xml:space="preserve">ตามีนอีก </w:t>
      </w:r>
      <w:r>
        <w:t>95</w:t>
      </w:r>
      <w:r>
        <w:rPr>
          <w:cs/>
        </w:rPr>
        <w:t xml:space="preserve"> เม็ดในตัวจำเลยที่ </w:t>
      </w:r>
      <w:r>
        <w:t>1</w:t>
      </w:r>
    </w:p>
    <w:p w14:paraId="3C27CEF6" w14:textId="77777777" w:rsidR="00D62943" w:rsidRDefault="00D62943" w:rsidP="00D62943"/>
    <w:p w14:paraId="5E3B81AA" w14:textId="77777777" w:rsidR="00D62943" w:rsidRDefault="00D62943" w:rsidP="00D62943">
      <w:r>
        <w:rPr>
          <w:cs/>
        </w:rPr>
        <w:t>ข้อกฎหมาย</w:t>
      </w:r>
    </w:p>
    <w:p w14:paraId="2BEA4FD8" w14:textId="77777777" w:rsidR="00D62943" w:rsidRDefault="00D62943" w:rsidP="00D62943">
      <w:r>
        <w:t xml:space="preserve"> • </w:t>
      </w:r>
      <w:r>
        <w:rPr>
          <w:cs/>
        </w:rPr>
        <w:t xml:space="preserve">ตาม ป.วิ.อ. มาตรา </w:t>
      </w:r>
      <w:r>
        <w:t xml:space="preserve">2(16), 17: </w:t>
      </w:r>
      <w:r>
        <w:rPr>
          <w:cs/>
        </w:rPr>
        <w:t>ตำรวจมีอำนาจจับกุมและสืบสวนได้ทั่วราชอาณาจักร</w:t>
      </w:r>
    </w:p>
    <w:p w14:paraId="5705D953" w14:textId="77777777" w:rsidR="00D62943" w:rsidRDefault="00D62943" w:rsidP="00D62943">
      <w:r>
        <w:t xml:space="preserve"> • </w:t>
      </w:r>
      <w:r>
        <w:rPr>
          <w:cs/>
        </w:rPr>
        <w:t xml:space="preserve">มาตรา </w:t>
      </w:r>
      <w:r>
        <w:t xml:space="preserve">81(1), 92(2): </w:t>
      </w:r>
      <w:r>
        <w:rPr>
          <w:cs/>
        </w:rPr>
        <w:t>กรณีจับกุมโดยไม่ต้องมีหมายจับในกรณีความผิดซึ่งหน้า และกรณีจำเป็นเร่งด่วน</w:t>
      </w:r>
    </w:p>
    <w:p w14:paraId="166F266A" w14:textId="77777777" w:rsidR="00D62943" w:rsidRDefault="00D62943" w:rsidP="00D62943">
      <w:r>
        <w:t xml:space="preserve"> • </w:t>
      </w:r>
      <w:r>
        <w:rPr>
          <w:cs/>
        </w:rPr>
        <w:t xml:space="preserve">มาตรา </w:t>
      </w:r>
      <w:r>
        <w:t xml:space="preserve">19: </w:t>
      </w:r>
      <w:r>
        <w:rPr>
          <w:cs/>
        </w:rPr>
        <w:t>พนักงานสอบสวนในท้องที่ที่จับกุมผู้กระทำผิด หรือในท้องที่ใกล้เคียงสามารถสอบสวนได้</w:t>
      </w:r>
    </w:p>
    <w:p w14:paraId="41215B24" w14:textId="77777777" w:rsidR="00D62943" w:rsidRDefault="00D62943" w:rsidP="00D62943"/>
    <w:p w14:paraId="37B25B7B" w14:textId="77777777" w:rsidR="00D62943" w:rsidRDefault="00D62943" w:rsidP="00D62943">
      <w:r>
        <w:rPr>
          <w:cs/>
        </w:rPr>
        <w:t>ดุลพินิจของศาลและเหตุผลที่ศาลวินิจฉัย</w:t>
      </w:r>
    </w:p>
    <w:p w14:paraId="506C4AA2" w14:textId="77777777" w:rsidR="00D62943" w:rsidRDefault="00D62943" w:rsidP="00D62943">
      <w:r>
        <w:rPr>
          <w:cs/>
        </w:rPr>
        <w:lastRenderedPageBreak/>
        <w:t>ศาลวินิจฉัยว่า</w:t>
      </w:r>
    </w:p>
    <w:p w14:paraId="65781798" w14:textId="77777777" w:rsidR="00D62943" w:rsidRDefault="00D62943" w:rsidP="00D62943">
      <w:r>
        <w:t xml:space="preserve"> • </w:t>
      </w:r>
      <w:r>
        <w:rPr>
          <w:cs/>
        </w:rPr>
        <w:t>จ่าสิบตำรวจ ส. มีอำนาจจับกุมผู้กระทำผิดไม่จำกัดเขตท้องที่</w:t>
      </w:r>
    </w:p>
    <w:p w14:paraId="4B2E0DE4" w14:textId="77777777" w:rsidR="00D62943" w:rsidRDefault="00D62943" w:rsidP="00D62943">
      <w:r>
        <w:t xml:space="preserve"> • </w:t>
      </w:r>
      <w:r>
        <w:rPr>
          <w:cs/>
        </w:rPr>
        <w:t xml:space="preserve">การจับกุมจำเลยที่ </w:t>
      </w:r>
      <w:r>
        <w:t>1</w:t>
      </w:r>
      <w:r>
        <w:rPr>
          <w:cs/>
        </w:rPr>
        <w:t xml:space="preserve"> เป็นความผิดซึ่งหน้าและต่อเนื่องจากการจับจำเลยที่ </w:t>
      </w:r>
      <w:r>
        <w:t>2</w:t>
      </w:r>
    </w:p>
    <w:p w14:paraId="40D7BE57" w14:textId="77777777" w:rsidR="00D62943" w:rsidRDefault="00D62943" w:rsidP="00D62943">
      <w:r>
        <w:t xml:space="preserve"> • </w:t>
      </w:r>
      <w:r>
        <w:rPr>
          <w:cs/>
        </w:rPr>
        <w:t xml:space="preserve">การจับกุมในห้องพักของจำเลยที่ </w:t>
      </w:r>
      <w:r>
        <w:t>1</w:t>
      </w:r>
      <w:r>
        <w:rPr>
          <w:cs/>
        </w:rPr>
        <w:t xml:space="preserve"> ซึ่งเป็นรโหฐาน ก็ชอบด้วยกฎหมาย</w:t>
      </w:r>
    </w:p>
    <w:p w14:paraId="2FADF9A1" w14:textId="77777777" w:rsidR="00D62943" w:rsidRDefault="00D62943" w:rsidP="00D62943">
      <w:r>
        <w:t xml:space="preserve"> • </w:t>
      </w:r>
      <w:r>
        <w:rPr>
          <w:cs/>
        </w:rPr>
        <w:t xml:space="preserve">พนักงานสอบสวน สถานีตำรวจนครบาลบางขุนเทียน มีอำนาจสอบสวนจำเลยที่ </w:t>
      </w:r>
      <w:r>
        <w:t>1</w:t>
      </w:r>
      <w:r>
        <w:rPr>
          <w:cs/>
        </w:rPr>
        <w:t xml:space="preserve"> ด้วย เพราะเป็นคดีต่อเนื่องในหลายท้องที่</w:t>
      </w:r>
    </w:p>
    <w:p w14:paraId="404E7027" w14:textId="77777777" w:rsidR="00D62943" w:rsidRDefault="00D62943" w:rsidP="00D62943"/>
    <w:p w14:paraId="1C3159C4" w14:textId="77777777" w:rsidR="00D62943" w:rsidRDefault="00D62943" w:rsidP="00D62943">
      <w:r>
        <w:rPr>
          <w:cs/>
        </w:rPr>
        <w:t>สรุปคำพิพากษา</w:t>
      </w:r>
    </w:p>
    <w:p w14:paraId="2C4D86A0" w14:textId="77777777" w:rsidR="00D62943" w:rsidRDefault="00D62943" w:rsidP="00D62943">
      <w:r>
        <w:rPr>
          <w:cs/>
        </w:rPr>
        <w:t>แม้เจ้าพนักงานตำรวจจะประจำอยู่สถานีใด แต่ย่อมมีอำนาจจับกุมผู้กระทำความผิด และสืบสวนคดีอาญาได้ทั่วราชอาณาจักร โดยเฉพาะในกรณีที่เป็นความผิดซึ่งหน้า การจับกุมโดยไม่มีหมายจับก็ชอบด้วยกฎหมายหากเป็นกรณีเร่งด่วน และเป็นการกระทำต่อเนื่อง ผู้ร่วมกระทำผิดสามารถถูกจับกุมและสอบสวนได้โดยเจ้าหน้าที่ในท้องที่ที่มีการจับกุมอีกฝ่าย</w:t>
      </w:r>
    </w:p>
    <w:p w14:paraId="35327A79" w14:textId="77777777" w:rsidR="00D62943" w:rsidRDefault="00D62943" w:rsidP="00D62943"/>
    <w:p w14:paraId="62EF482D" w14:textId="6C913F55" w:rsidR="002B6232" w:rsidRDefault="00D62943" w:rsidP="00D6294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943"/>
    <w:rsid w:val="000554F2"/>
    <w:rsid w:val="002B6232"/>
    <w:rsid w:val="00A43436"/>
    <w:rsid w:val="00D62943"/>
    <w:rsid w:val="00F2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3F6EB"/>
  <w15:chartTrackingRefBased/>
  <w15:docId w15:val="{F8878A71-ED4B-490E-A128-1057993A8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94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294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294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2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29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29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9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9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9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94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294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294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29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29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29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9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9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9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294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6294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29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6294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6294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294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294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629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9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94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29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2025-07-23T00:14:00Z</dcterms:created>
  <dcterms:modified xsi:type="dcterms:W3CDTF">2025-07-23T00:14:00Z</dcterms:modified>
</cp:coreProperties>
</file>