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94B2" w14:textId="77777777" w:rsidR="006A36BD" w:rsidRDefault="006A36BD" w:rsidP="006A36BD">
      <w:r>
        <w:rPr>
          <w:cs/>
        </w:rPr>
        <w:t xml:space="preserve">ลำดับที่ </w:t>
      </w:r>
      <w:r>
        <w:t>000119</w:t>
      </w:r>
    </w:p>
    <w:p w14:paraId="496B2869" w14:textId="77777777" w:rsidR="006A36BD" w:rsidRDefault="006A36BD" w:rsidP="006A36BD">
      <w:r>
        <w:rPr>
          <w:cs/>
        </w:rPr>
        <w:t>หัวข้อเรื่อง บุกรุกเข้าเคหสถานแม้ไม่มีรั้วล้อมก็มีความผิด</w:t>
      </w:r>
    </w:p>
    <w:p w14:paraId="2EFA2361" w14:textId="77777777" w:rsidR="006A36BD" w:rsidRDefault="006A36BD" w:rsidP="006A36BD">
      <w:r>
        <w:rPr>
          <w:cs/>
        </w:rPr>
        <w:t xml:space="preserve">วิเคราะห์ฎีกาที่ </w:t>
      </w:r>
      <w:r>
        <w:t>9795/2552</w:t>
      </w:r>
    </w:p>
    <w:p w14:paraId="4D2C14E8" w14:textId="77777777" w:rsidR="006A36BD" w:rsidRDefault="006A36BD" w:rsidP="006A36B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F2AEBDD" w14:textId="77777777" w:rsidR="006A36BD" w:rsidRDefault="006A36BD" w:rsidP="006A36BD"/>
    <w:p w14:paraId="1CA74020" w14:textId="77777777" w:rsidR="006A36BD" w:rsidRDefault="006A36BD" w:rsidP="006A36BD">
      <w:r>
        <w:rPr>
          <w:cs/>
        </w:rPr>
        <w:t>กฎหมายเกี่ยวกับอะไร</w:t>
      </w:r>
    </w:p>
    <w:p w14:paraId="5753C000" w14:textId="77777777" w:rsidR="006A36BD" w:rsidRDefault="006A36BD" w:rsidP="006A36BD">
      <w:r>
        <w:rPr>
          <w:cs/>
        </w:rPr>
        <w:t xml:space="preserve">เกี่ยวกับความผิดฐานบุกรุกตามประมวลกฎหมายอาญา มาตรา </w:t>
      </w:r>
      <w:r>
        <w:t>365</w:t>
      </w:r>
      <w:r>
        <w:rPr>
          <w:cs/>
        </w:rPr>
        <w:t xml:space="preserve"> ประกอบมาตรา </w:t>
      </w:r>
      <w:r>
        <w:t>362</w:t>
      </w:r>
      <w:r>
        <w:rPr>
          <w:cs/>
        </w:rPr>
        <w:t xml:space="preserve"> และการตีความคำว่า “เคหสถาน” ตามประมวลกฎหมายอาญา มาตรา </w:t>
      </w:r>
      <w:r>
        <w:t>1(4)</w:t>
      </w:r>
    </w:p>
    <w:p w14:paraId="42F99891" w14:textId="77777777" w:rsidR="006A36BD" w:rsidRDefault="006A36BD" w:rsidP="006A36BD"/>
    <w:p w14:paraId="7C5EC0F9" w14:textId="77777777" w:rsidR="006A36BD" w:rsidRDefault="006A36BD" w:rsidP="006A36BD">
      <w:r>
        <w:rPr>
          <w:cs/>
        </w:rPr>
        <w:t xml:space="preserve">วิเคราะห์คำพิพากษาฎีกาเลขที่ </w:t>
      </w:r>
      <w:r>
        <w:t>9795/2552</w:t>
      </w:r>
    </w:p>
    <w:p w14:paraId="5A1E098A" w14:textId="77777777" w:rsidR="006A36BD" w:rsidRDefault="006A36BD" w:rsidP="006A36BD">
      <w:r>
        <w:rPr>
          <w:cs/>
        </w:rPr>
        <w:t>ข้อเท็จจริง</w:t>
      </w:r>
    </w:p>
    <w:p w14:paraId="4D60E15A" w14:textId="77777777" w:rsidR="006A36BD" w:rsidRDefault="006A36BD" w:rsidP="006A36BD">
      <w:r>
        <w:rPr>
          <w:cs/>
        </w:rPr>
        <w:t>จำเลยทั้งสองเข้าไปอยู่บริเวณประตูหลังบ้านของผู้เสียหาย ซึ่งเป็นบริเวณที่ติดกับถนนส่วนบุคคล โดยที่บ้านของผู้เสียหายไม่มีรั้วล้อม และผู้เสียหายไม่อยู่บ้านในขณะเกิดเหตุ ทั้งสองฝ่ายมีสาเหตุโกรธเคืองกันมาก่อน</w:t>
      </w:r>
    </w:p>
    <w:p w14:paraId="18B21AF4" w14:textId="77777777" w:rsidR="006A36BD" w:rsidRDefault="006A36BD" w:rsidP="006A36BD"/>
    <w:p w14:paraId="03C0D3A4" w14:textId="77777777" w:rsidR="006A36BD" w:rsidRDefault="006A36BD" w:rsidP="006A36BD">
      <w:r>
        <w:rPr>
          <w:cs/>
        </w:rPr>
        <w:t>ข้อกฎหมาย</w:t>
      </w:r>
    </w:p>
    <w:p w14:paraId="1783FB9E" w14:textId="77777777" w:rsidR="006A36BD" w:rsidRDefault="006A36BD" w:rsidP="006A36BD">
      <w:r>
        <w:rPr>
          <w:cs/>
        </w:rPr>
        <w:t xml:space="preserve">คำว่า “เคหสถาน” ตาม ป.อ. มาตรา </w:t>
      </w:r>
      <w:r>
        <w:t xml:space="preserve">1(4) </w:t>
      </w:r>
      <w:r>
        <w:rPr>
          <w:cs/>
        </w:rPr>
        <w:t>ได้ให้ความหมายรวมถึงบริเวณของที่ใช้เป็นที่อยู่อาศัย แม้จะไม่มีรั้วล้อมก็ตาม ศาลจึงตีความว่าพื้นที่บริเวณประตูหลังบ้านที่ผู้เสียหายใช้วางของและมีหลังคายื่นมาคลุม ถือเป็นส่วนหนึ่งของเคหสถาน</w:t>
      </w:r>
    </w:p>
    <w:p w14:paraId="3D58A95A" w14:textId="77777777" w:rsidR="006A36BD" w:rsidRDefault="006A36BD" w:rsidP="006A36BD"/>
    <w:p w14:paraId="0D65AA14" w14:textId="77777777" w:rsidR="006A36BD" w:rsidRDefault="006A36BD" w:rsidP="006A36BD">
      <w:r>
        <w:rPr>
          <w:cs/>
        </w:rPr>
        <w:t>ดุลพินิจของศาล</w:t>
      </w:r>
    </w:p>
    <w:p w14:paraId="103A8694" w14:textId="77777777" w:rsidR="006A36BD" w:rsidRDefault="006A36BD" w:rsidP="006A36BD">
      <w:r>
        <w:rPr>
          <w:cs/>
        </w:rPr>
        <w:t>ศาลเห็นว่าการที่จำเลยทั้งสองเข้าไปบริเวณดังกล่าวโดยที่เจ้าของบ้านไม่อยู่ และไม่มีเหตุอันสมควร โดยเฉพาะเมื่อทั้งสองมีปัญหาโกรธเคืองกับเจ้าของบ้านอยู่แล้ว ถือว่าเป็นการบุกรุกเคหสถานของผู้อื่นโดยไม่มีเหตุอันสมควร</w:t>
      </w:r>
    </w:p>
    <w:p w14:paraId="30498FEB" w14:textId="77777777" w:rsidR="006A36BD" w:rsidRDefault="006A36BD" w:rsidP="006A36BD"/>
    <w:p w14:paraId="1122EE09" w14:textId="77777777" w:rsidR="006A36BD" w:rsidRDefault="006A36BD" w:rsidP="006A36BD">
      <w:r>
        <w:rPr>
          <w:cs/>
        </w:rPr>
        <w:t>เหตุผลที่ศาลวินิจฉัย</w:t>
      </w:r>
    </w:p>
    <w:p w14:paraId="04128393" w14:textId="77777777" w:rsidR="006A36BD" w:rsidRDefault="006A36BD" w:rsidP="006A36BD">
      <w:r>
        <w:rPr>
          <w:cs/>
        </w:rPr>
        <w:lastRenderedPageBreak/>
        <w:t>แม้จะไม่มีรั้วล้อมเขตชัดเจน แต่กฎหมายได้ให้คำนิยาม “เคหสถาน” รวมถึงบริเวณที่ใช้เป็นที่อยู่อาศัย ดังนั้นการเข้าไปในพื้นที่ดังกล่าวโดยไม่ได้รับอนุญาต ถือเป็นการบุกรุก</w:t>
      </w:r>
    </w:p>
    <w:p w14:paraId="554E49A3" w14:textId="77777777" w:rsidR="006A36BD" w:rsidRDefault="006A36BD" w:rsidP="006A36BD"/>
    <w:p w14:paraId="376BC4A3" w14:textId="77777777" w:rsidR="006A36BD" w:rsidRDefault="006A36BD" w:rsidP="006A36BD">
      <w:r>
        <w:rPr>
          <w:cs/>
        </w:rPr>
        <w:t>สรุปคำพิพากษา</w:t>
      </w:r>
    </w:p>
    <w:p w14:paraId="3C637390" w14:textId="77777777" w:rsidR="006A36BD" w:rsidRDefault="006A36BD" w:rsidP="006A36BD">
      <w:r>
        <w:rPr>
          <w:cs/>
        </w:rPr>
        <w:t>จำเลยทั้งสองมีความผิดฐานบุกรุกเข้าไปในเคหสถานของผู้อื่นโดยไม่มีเหตุอันสมควร แม้บ้านของผู้เสียหายจะไม่มีรั้วล้อมเขตก็ตาม เนื่องจากบริเวณดังกล่าวถือเป็นส่วนหนึ่งของเคหสถานตามบทบัญญัติของกฎหมาย</w:t>
      </w:r>
    </w:p>
    <w:p w14:paraId="4E5526B1" w14:textId="77777777" w:rsidR="006A36BD" w:rsidRDefault="006A36BD" w:rsidP="006A36BD"/>
    <w:p w14:paraId="3442F169" w14:textId="33BA23CD" w:rsidR="002B6232" w:rsidRDefault="006A36BD" w:rsidP="006A36B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BD"/>
    <w:rsid w:val="000554F2"/>
    <w:rsid w:val="002B6232"/>
    <w:rsid w:val="006A36BD"/>
    <w:rsid w:val="007973DD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A5AC8"/>
  <w15:chartTrackingRefBased/>
  <w15:docId w15:val="{81CE6561-C66E-4A77-BAFD-7C7BB245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6B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36B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36B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36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36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36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36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36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36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36B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36B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36B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36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36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36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36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36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36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36B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A36B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36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A36B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A36B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36B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36B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A36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36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36B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36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2025-07-23T00:11:00Z</dcterms:created>
  <dcterms:modified xsi:type="dcterms:W3CDTF">2025-07-23T00:12:00Z</dcterms:modified>
</cp:coreProperties>
</file>