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40883" w14:textId="77777777" w:rsidR="001E2539" w:rsidRDefault="001E2539" w:rsidP="001E2539">
      <w:r>
        <w:rPr>
          <w:cs/>
        </w:rPr>
        <w:t xml:space="preserve">ลำดับที่ </w:t>
      </w:r>
      <w:r>
        <w:t>000131</w:t>
      </w:r>
    </w:p>
    <w:p w14:paraId="09F73354" w14:textId="77777777" w:rsidR="001E2539" w:rsidRDefault="001E2539" w:rsidP="001E2539">
      <w:r>
        <w:rPr>
          <w:cs/>
        </w:rPr>
        <w:t>หัวข้อเรื่อง พยานรับรองพินัยกรรมไม่ทำให้พินัยกรรมโมฆะ</w:t>
      </w:r>
    </w:p>
    <w:p w14:paraId="6B78D7A9" w14:textId="77777777" w:rsidR="001E2539" w:rsidRDefault="001E2539" w:rsidP="001E2539">
      <w:r>
        <w:rPr>
          <w:cs/>
        </w:rPr>
        <w:t xml:space="preserve">วิเคราะห์ฎีกาที่ </w:t>
      </w:r>
      <w:r>
        <w:t>40/2539</w:t>
      </w:r>
    </w:p>
    <w:p w14:paraId="15F65D6F" w14:textId="77777777" w:rsidR="001E2539" w:rsidRDefault="001E2539" w:rsidP="001E2539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276B1702" w14:textId="77777777" w:rsidR="001E2539" w:rsidRDefault="001E2539" w:rsidP="001E2539">
      <w:r>
        <w:rPr>
          <w:cs/>
        </w:rPr>
        <w:t>กฎหมายเกี่ยวกับอะไร กฎหมายมรดกและพินัยกรรม ตามประมวลกฎหมายแพ่งและพาณิชย์</w:t>
      </w:r>
    </w:p>
    <w:p w14:paraId="525E7D98" w14:textId="77777777" w:rsidR="001E2539" w:rsidRDefault="001E2539" w:rsidP="001E2539"/>
    <w:p w14:paraId="0E051035" w14:textId="77777777" w:rsidR="001E2539" w:rsidRDefault="001E2539" w:rsidP="001E2539">
      <w:r>
        <w:rPr>
          <w:cs/>
        </w:rPr>
        <w:t xml:space="preserve">วิเคราะห์คำพิพากษาฎีกาที่ </w:t>
      </w:r>
      <w:r>
        <w:t>40/2539</w:t>
      </w:r>
    </w:p>
    <w:p w14:paraId="734B6883" w14:textId="77777777" w:rsidR="001E2539" w:rsidRDefault="001E2539" w:rsidP="001E2539">
      <w:r>
        <w:rPr>
          <w:cs/>
        </w:rPr>
        <w:t>ข้อเท็จจริง</w:t>
      </w:r>
    </w:p>
    <w:p w14:paraId="2EF570B0" w14:textId="77777777" w:rsidR="001E2539" w:rsidRDefault="001E2539" w:rsidP="001E2539">
      <w:r>
        <w:rPr>
          <w:cs/>
        </w:rPr>
        <w:t>จำเลยเป็นบุคคลที่ผู้ทำพินัยกรรมยกที่ดินให้ตามพินัยกรรมแบบเอกสารฝ่ายเมือง โดยจำเลยได้ลงชื่อไว้ในพินัยกรรมในฐานะเป็นพยานรับรองลายพิมพ์นิ้วหัวแม่มือของผู้ทำพินัยกรรม ซึ่งมีการพิมพ์ลายนิ้วมือลงในพินัยกรรมแทนลายมือชื่อของผู้ทำพินัยกรรม</w:t>
      </w:r>
    </w:p>
    <w:p w14:paraId="18F0D699" w14:textId="77777777" w:rsidR="001E2539" w:rsidRDefault="001E2539" w:rsidP="001E2539"/>
    <w:p w14:paraId="6A656A12" w14:textId="77777777" w:rsidR="001E2539" w:rsidRDefault="001E2539" w:rsidP="001E2539">
      <w:r>
        <w:rPr>
          <w:cs/>
        </w:rPr>
        <w:t>ข้อกฎหมาย</w:t>
      </w:r>
    </w:p>
    <w:p w14:paraId="4FA3211C" w14:textId="77777777" w:rsidR="001E2539" w:rsidRDefault="001E2539" w:rsidP="001E2539">
      <w:r>
        <w:rPr>
          <w:cs/>
        </w:rPr>
        <w:t>พินัยกรรมแบบเอกสารฝ่ายเมือง 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1656</w:t>
      </w:r>
      <w:r>
        <w:rPr>
          <w:cs/>
        </w:rPr>
        <w:t xml:space="preserve"> ต้องทำเป็นหนังสือเป็นลายลักษณ์อักษร ลงวันเดือนปี และลงลายมือชื่อของผู้ทำพินัยกรรม พร้อมทั้งพยานลงชื่อรับรอง อย่างไรก็ตาม หากผู้ทำพินัยกรรมไม่สามารถลงลายมือชื่อได้ ก็สามารถใช้วิธีพิมพ์ลายนิ้วมือแทน โดยมีพยานรับรองได้</w:t>
      </w:r>
    </w:p>
    <w:p w14:paraId="403A1094" w14:textId="77777777" w:rsidR="001E2539" w:rsidRDefault="001E2539" w:rsidP="001E2539"/>
    <w:p w14:paraId="0E9ADCB4" w14:textId="77777777" w:rsidR="001E2539" w:rsidRDefault="001E2539" w:rsidP="001E2539">
      <w:r>
        <w:rPr>
          <w:cs/>
        </w:rPr>
        <w:t>ดุลพินิจของศาล</w:t>
      </w:r>
    </w:p>
    <w:p w14:paraId="66119E2F" w14:textId="77777777" w:rsidR="001E2539" w:rsidRDefault="001E2539" w:rsidP="001E2539">
      <w:r>
        <w:rPr>
          <w:cs/>
        </w:rPr>
        <w:t>ศาลพิจารณาว่า การที่จำเลยลงชื่อเป็นพยานเพื่อรับรอง “ลายพิมพ์นิ้วหัวแม่มือ” ไม่ใช่การลงชื่อเป็นพยานในฐานะพยานในพินัยกรรมแต่อย่างใด จึงไม่ถือว่าจำเลยเป็นพยานในพินัยกรรม</w:t>
      </w:r>
    </w:p>
    <w:p w14:paraId="4CEE6523" w14:textId="77777777" w:rsidR="001E2539" w:rsidRDefault="001E2539" w:rsidP="001E2539">
      <w:r>
        <w:rPr>
          <w:cs/>
        </w:rPr>
        <w:t>ดังนั้น แม้จำเลยจะเป็นผู้ที่ได้รับประโยชน์จากพินัยกรรม แต่ไม่ได้ลงชื่อเป็นพยานในพินัยกรรม จึงไม่เข้าเงื่อนไขตาม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1670</w:t>
      </w:r>
      <w:r>
        <w:rPr>
          <w:cs/>
        </w:rPr>
        <w:t xml:space="preserve"> ที่จะทำให้พินัยกรรมนั้นตกเป็นโมฆะ</w:t>
      </w:r>
    </w:p>
    <w:p w14:paraId="70AAD76A" w14:textId="77777777" w:rsidR="001E2539" w:rsidRDefault="001E2539" w:rsidP="001E2539"/>
    <w:p w14:paraId="6516E655" w14:textId="77777777" w:rsidR="001E2539" w:rsidRDefault="001E2539" w:rsidP="001E2539">
      <w:r>
        <w:rPr>
          <w:cs/>
        </w:rPr>
        <w:t>สรุปคำพิพากษา</w:t>
      </w:r>
    </w:p>
    <w:p w14:paraId="3A8F2937" w14:textId="77777777" w:rsidR="001E2539" w:rsidRDefault="001E2539" w:rsidP="001E2539">
      <w:r>
        <w:rPr>
          <w:cs/>
        </w:rPr>
        <w:lastRenderedPageBreak/>
        <w:t>การที่จำเลยลงชื่อเพื่อรับรองลายนิ้วมือของผู้ทำพินัยกรรม ไม่ถือว่าเป็นการลงชื่อเป็นพยานในพินัยกรรม จึงไม่มีผลให้ข้อกำหนดในพินัยกรรมที่ยกที่ดินให้จำเลยเป็นโมฆะ จำเลยจึงยังคงมีสิทธิได้รับมรดกตามพินัยกรรมนั้น</w:t>
      </w:r>
    </w:p>
    <w:p w14:paraId="212CF0C2" w14:textId="77777777" w:rsidR="001E2539" w:rsidRDefault="001E2539" w:rsidP="001E2539"/>
    <w:p w14:paraId="2BD5FAD9" w14:textId="541D0AC8" w:rsidR="002B6232" w:rsidRDefault="001E2539" w:rsidP="001E2539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539"/>
    <w:rsid w:val="000554F2"/>
    <w:rsid w:val="001E2539"/>
    <w:rsid w:val="002B6232"/>
    <w:rsid w:val="00A43436"/>
    <w:rsid w:val="00F7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775D5"/>
  <w15:chartTrackingRefBased/>
  <w15:docId w15:val="{B24E4E10-6302-4BE5-B727-9B1569389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253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253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2539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25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25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25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25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25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25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253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253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253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25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25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25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25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25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25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253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E253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25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E253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E253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253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253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E25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25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253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25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2025-07-24T01:29:00Z</dcterms:created>
  <dcterms:modified xsi:type="dcterms:W3CDTF">2025-07-24T01:29:00Z</dcterms:modified>
</cp:coreProperties>
</file>