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F98C2" w14:textId="77777777" w:rsidR="00604028" w:rsidRDefault="00604028" w:rsidP="00604028">
      <w:r>
        <w:rPr>
          <w:cs/>
        </w:rPr>
        <w:t xml:space="preserve">ลำดับที่ </w:t>
      </w:r>
      <w:r>
        <w:t>000143</w:t>
      </w:r>
    </w:p>
    <w:p w14:paraId="299429A3" w14:textId="77777777" w:rsidR="00604028" w:rsidRDefault="00604028" w:rsidP="00604028">
      <w:r>
        <w:rPr>
          <w:cs/>
        </w:rPr>
        <w:t>หัวข้อ การสอบสวนที่ไม่ชอบด้วยกฎหมายทำให้พนักงานอัยการไม่มีอำนาจฟ้องคดีอาญา</w:t>
      </w:r>
    </w:p>
    <w:p w14:paraId="340E1FEB" w14:textId="77777777" w:rsidR="00604028" w:rsidRDefault="00604028" w:rsidP="00604028">
      <w:r>
        <w:rPr>
          <w:cs/>
        </w:rPr>
        <w:t xml:space="preserve">วิเคราะห์ฎีกาที่ </w:t>
      </w:r>
      <w:r>
        <w:t>11858/2557</w:t>
      </w:r>
    </w:p>
    <w:p w14:paraId="1CEB3BB6" w14:textId="77777777" w:rsidR="00604028" w:rsidRDefault="00604028" w:rsidP="0060402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75E7795" w14:textId="77777777" w:rsidR="00604028" w:rsidRDefault="00604028" w:rsidP="00604028"/>
    <w:p w14:paraId="4E1E4706" w14:textId="77777777" w:rsidR="00604028" w:rsidRDefault="00604028" w:rsidP="00604028">
      <w:r>
        <w:rPr>
          <w:cs/>
        </w:rPr>
        <w:t>กฎหมายเกี่ยวกับอะไร</w:t>
      </w:r>
    </w:p>
    <w:p w14:paraId="7A979E59" w14:textId="77777777" w:rsidR="00604028" w:rsidRDefault="00604028" w:rsidP="00604028">
      <w:r>
        <w:rPr>
          <w:cs/>
        </w:rPr>
        <w:t xml:space="preserve">ประมวลกฎหมายวิธีพิจารณาความอาญา มาตรา </w:t>
      </w:r>
      <w:r>
        <w:t>18</w:t>
      </w:r>
      <w:r>
        <w:rPr>
          <w:cs/>
        </w:rPr>
        <w:t xml:space="preserve"> มาตรา </w:t>
      </w:r>
      <w:r>
        <w:t>19</w:t>
      </w:r>
      <w:r>
        <w:rPr>
          <w:cs/>
        </w:rPr>
        <w:t xml:space="preserve"> มาตรา </w:t>
      </w:r>
      <w:r>
        <w:t>28</w:t>
      </w:r>
      <w:r>
        <w:rPr>
          <w:cs/>
        </w:rPr>
        <w:t xml:space="preserve"> มาตรา </w:t>
      </w:r>
      <w:r>
        <w:t>120</w:t>
      </w:r>
      <w:r>
        <w:rPr>
          <w:cs/>
        </w:rPr>
        <w:t xml:space="preserve"> มาตรา </w:t>
      </w:r>
      <w:r>
        <w:t>123</w:t>
      </w:r>
      <w:r>
        <w:rPr>
          <w:cs/>
        </w:rPr>
        <w:t xml:space="preserve"> และมาตรา </w:t>
      </w:r>
      <w:r>
        <w:t>124</w:t>
      </w:r>
      <w:r>
        <w:rPr>
          <w:cs/>
        </w:rPr>
        <w:t xml:space="preserve"> ว่าด้วยอำนาจการสอบสวน อำนาจฟ้องคดีอาญา และความชอบด้วยกฎหมายของกระบวนการสอบสวน</w:t>
      </w:r>
    </w:p>
    <w:p w14:paraId="25A2AF20" w14:textId="77777777" w:rsidR="00604028" w:rsidRDefault="00604028" w:rsidP="00604028"/>
    <w:p w14:paraId="6D251C97" w14:textId="77777777" w:rsidR="00604028" w:rsidRDefault="00604028" w:rsidP="00604028">
      <w:r>
        <w:rPr>
          <w:cs/>
        </w:rPr>
        <w:t xml:space="preserve">วิเคราะห์คำพิพากษาฎีกาที่ </w:t>
      </w:r>
      <w:r>
        <w:t>11858/2557</w:t>
      </w:r>
    </w:p>
    <w:p w14:paraId="43C6AF03" w14:textId="77777777" w:rsidR="00604028" w:rsidRDefault="00604028" w:rsidP="00604028"/>
    <w:p w14:paraId="3834DE22" w14:textId="77777777" w:rsidR="00604028" w:rsidRDefault="00604028" w:rsidP="00604028">
      <w:r>
        <w:rPr>
          <w:cs/>
        </w:rPr>
        <w:t>ข้อเท็จจริง</w:t>
      </w:r>
    </w:p>
    <w:p w14:paraId="5F3A823C" w14:textId="77777777" w:rsidR="00604028" w:rsidRDefault="00604028" w:rsidP="00604028">
      <w:r>
        <w:rPr>
          <w:cs/>
        </w:rPr>
        <w:t>พนักงานอัยการยื่นฟ้องจำเลยในข้อหาร่วมกันยักยอก โดยกล่าวหาว่า จำเลยกับพวกนำรถยนต์ที่เช่าซื้อจากผู้เสียหายไปจำนำแก่บุคคลภายนอก เหตุเกิดที่เขตเพชรเกษม กรุงเทพมหานคร แต่กลับมีการสอบสวนโดยพนักงานสอบสวนจากสถานีตำรวจนครบาลโชคชัย</w:t>
      </w:r>
    </w:p>
    <w:p w14:paraId="62A3275D" w14:textId="77777777" w:rsidR="00604028" w:rsidRDefault="00604028" w:rsidP="00604028"/>
    <w:p w14:paraId="282A0662" w14:textId="77777777" w:rsidR="00604028" w:rsidRDefault="00604028" w:rsidP="00604028">
      <w:r>
        <w:rPr>
          <w:cs/>
        </w:rPr>
        <w:t>ข้อกฎหมายและดุลพินิจของศาล</w:t>
      </w:r>
    </w:p>
    <w:p w14:paraId="6F43B125" w14:textId="77777777" w:rsidR="00604028" w:rsidRDefault="00604028" w:rsidP="00604028">
      <w:r>
        <w:t xml:space="preserve"> • </w:t>
      </w:r>
      <w:r>
        <w:rPr>
          <w:cs/>
        </w:rPr>
        <w:t xml:space="preserve">ตาม ป.วิ.อ. มาตรา </w:t>
      </w:r>
      <w:r>
        <w:t>28</w:t>
      </w:r>
      <w:r>
        <w:rPr>
          <w:cs/>
        </w:rPr>
        <w:t xml:space="preserve"> บุคคลที่มีอำนาจฟ้องคดีอาญาได้แก่ พนักงานอัยการและผู้เสียหาย โดยผู้เสียหายฟ้องได้โดยไม่ต้องสอบสวนก่อน แต่พนักงานอัยการต้องฟ้องโดยมีการสอบสวนที่ถูกต้องก่อนเท่านั้น (มาตรา </w:t>
      </w:r>
      <w:r>
        <w:t>120)</w:t>
      </w:r>
    </w:p>
    <w:p w14:paraId="12EFC697" w14:textId="77777777" w:rsidR="00604028" w:rsidRDefault="00604028" w:rsidP="00604028">
      <w:r>
        <w:t xml:space="preserve"> • </w:t>
      </w:r>
      <w:r>
        <w:rPr>
          <w:cs/>
        </w:rPr>
        <w:t xml:space="preserve">มาตรา </w:t>
      </w:r>
      <w:r>
        <w:t>18</w:t>
      </w:r>
      <w:r>
        <w:rPr>
          <w:cs/>
        </w:rPr>
        <w:t xml:space="preserve"> กำหนดว่า พนักงานสอบสวนที่มีอำนาจสอบสวนต้องเป็นผู้มีเขตอำนาจในท้องที่ที่เกิดเหตุ หรือท้องที่ที่ผู้ต้องหาอยู่หรือถูกจับ</w:t>
      </w:r>
    </w:p>
    <w:p w14:paraId="13A242EF" w14:textId="77777777" w:rsidR="00604028" w:rsidRDefault="00604028" w:rsidP="00604028">
      <w:r>
        <w:t xml:space="preserve"> • </w:t>
      </w:r>
      <w:r>
        <w:rPr>
          <w:cs/>
        </w:rPr>
        <w:t xml:space="preserve">แม้สถานีตำรวจนครบาลโชคชัยจะเป็นสถานที่รับคำร้องทุกข์ แต่การกระทำความผิดเกิดขึ้นในเขตเพชรเกษม และจำเลยถูกจับในเขตบางบอน โดยเจ้าหน้าที่จาก </w:t>
      </w:r>
      <w:proofErr w:type="spellStart"/>
      <w:r>
        <w:rPr>
          <w:cs/>
        </w:rPr>
        <w:t>ส.น</w:t>
      </w:r>
      <w:proofErr w:type="spellEnd"/>
      <w:r>
        <w:rPr>
          <w:cs/>
        </w:rPr>
        <w:t xml:space="preserve">.หนองค้างพลู การสอบสวนโดย </w:t>
      </w:r>
      <w:proofErr w:type="spellStart"/>
      <w:r>
        <w:rPr>
          <w:cs/>
        </w:rPr>
        <w:t>ส.น</w:t>
      </w:r>
      <w:proofErr w:type="spellEnd"/>
      <w:r>
        <w:rPr>
          <w:cs/>
        </w:rPr>
        <w:t>.โชคชัยจึงเป็นการกระทำที่ไม่มีอำนาจตามกฎหมาย</w:t>
      </w:r>
    </w:p>
    <w:p w14:paraId="52EE8784" w14:textId="77777777" w:rsidR="00604028" w:rsidRDefault="00604028" w:rsidP="00604028">
      <w:r>
        <w:lastRenderedPageBreak/>
        <w:t xml:space="preserve"> • </w:t>
      </w:r>
      <w:r>
        <w:rPr>
          <w:cs/>
        </w:rPr>
        <w:t xml:space="preserve">เมื่อสอบสวนโดยเจ้าพนักงานที่ไม่มีอำนาจ การสอบสวนนั้นย่อมไม่ชอบด้วยกฎหมาย ส่งผลให้ถือว่า “ไม่มีการสอบสวนมาก่อน” ตามความหมายของมาตรา </w:t>
      </w:r>
      <w:r>
        <w:t>120</w:t>
      </w:r>
    </w:p>
    <w:p w14:paraId="23D1B1BD" w14:textId="77777777" w:rsidR="00604028" w:rsidRDefault="00604028" w:rsidP="00604028">
      <w:r>
        <w:t xml:space="preserve"> • </w:t>
      </w:r>
      <w:r>
        <w:rPr>
          <w:cs/>
        </w:rPr>
        <w:t>เมื่อไม่มีการสอบสวน พนักงานอัยการจึงไม่มีอำนาจฟ้อง และผู้เสียหายไม่มีสิทธิเข้าเป็นโจทก์ร่วมในคดีนี้</w:t>
      </w:r>
    </w:p>
    <w:p w14:paraId="3E9C70E2" w14:textId="77777777" w:rsidR="00604028" w:rsidRDefault="00604028" w:rsidP="00604028"/>
    <w:p w14:paraId="12A3640C" w14:textId="77777777" w:rsidR="00604028" w:rsidRDefault="00604028" w:rsidP="00604028">
      <w:r>
        <w:rPr>
          <w:cs/>
        </w:rPr>
        <w:t>เหตุผลที่ศาลวินิจฉัย</w:t>
      </w:r>
    </w:p>
    <w:p w14:paraId="2141E0F3" w14:textId="77777777" w:rsidR="00604028" w:rsidRDefault="00604028" w:rsidP="00604028">
      <w:r>
        <w:rPr>
          <w:cs/>
        </w:rPr>
        <w:t>ศาลฎีกาพิเคราะห์แล้วเห็นว่า การสอบสวนที่ไม่ชอบย่อมเท่ากับไม่มีการสอบสวน ส่งผลให้พนักงานอัยการขาดอำนาจฟ้องตามกฎหมาย เมื่ออัยการไม่มีอำนาจฟ้อง ผู้เสียหายก็ไม่อาจเข้าร่วมเป็นโจทก์ร่วมในคดีได้</w:t>
      </w:r>
    </w:p>
    <w:p w14:paraId="775F93C7" w14:textId="77777777" w:rsidR="00604028" w:rsidRDefault="00604028" w:rsidP="00604028"/>
    <w:p w14:paraId="28B540C4" w14:textId="77777777" w:rsidR="00604028" w:rsidRDefault="00604028" w:rsidP="00604028">
      <w:r>
        <w:rPr>
          <w:cs/>
        </w:rPr>
        <w:t>สรุปคำพิพากษา</w:t>
      </w:r>
    </w:p>
    <w:p w14:paraId="4C826243" w14:textId="77777777" w:rsidR="00604028" w:rsidRDefault="00604028" w:rsidP="00604028">
      <w:r>
        <w:rPr>
          <w:cs/>
        </w:rPr>
        <w:t>หากพนักงานสอบสวนที่ไม่มีเขตอำนาจกระทำการสอบสวนในคดีที่มิใช่กรณียกเว้นตามกฎหมาย การสอบสวนดังกล่าวย่อมเป็นโมฆะ ส่งผลให้พนักงานอัยการไม่อาจฟ้องคดีอาญาได้ และผู้เสียหายก็ไม่อาจเข้าเป็นโจทก์ร่วมในคดีได้เช่นกัน</w:t>
      </w:r>
    </w:p>
    <w:p w14:paraId="410093FC" w14:textId="77777777" w:rsidR="00604028" w:rsidRDefault="00604028" w:rsidP="00604028"/>
    <w:p w14:paraId="61FFCC2E" w14:textId="4E39F6C0" w:rsidR="002B6232" w:rsidRPr="00604028" w:rsidRDefault="00604028" w:rsidP="0060402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604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028"/>
    <w:rsid w:val="000554F2"/>
    <w:rsid w:val="002B6232"/>
    <w:rsid w:val="00604028"/>
    <w:rsid w:val="00A43436"/>
    <w:rsid w:val="00FF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A9760"/>
  <w15:chartTrackingRefBased/>
  <w15:docId w15:val="{1CD7C00D-AF8D-4003-8330-2618D1F6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02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02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02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0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0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0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0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0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0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02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02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02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0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0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0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0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0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0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02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0402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0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0402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0402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02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02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040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0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02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0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2025-07-25T14:13:00Z</dcterms:created>
  <dcterms:modified xsi:type="dcterms:W3CDTF">2025-07-25T14:14:00Z</dcterms:modified>
</cp:coreProperties>
</file>