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3E63B" w14:textId="77777777" w:rsidR="007A1458" w:rsidRDefault="007A1458" w:rsidP="007A1458">
      <w:r>
        <w:rPr>
          <w:cs/>
        </w:rPr>
        <w:t>ลำดับที่ 000171</w:t>
      </w:r>
    </w:p>
    <w:p w14:paraId="613D81E1" w14:textId="4B83A562" w:rsidR="007A1458" w:rsidRDefault="007A1458" w:rsidP="007A1458"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สิทธิของลูกจ้างรับเหมาค่าแรงต้องได้รับความเป็นธรรมเท่ากับลูกจ้างโดยตรง</w:t>
      </w:r>
    </w:p>
    <w:p w14:paraId="0FAC722D" w14:textId="77777777" w:rsidR="007A1458" w:rsidRDefault="007A1458" w:rsidP="007A1458">
      <w:r>
        <w:rPr>
          <w:cs/>
        </w:rPr>
        <w:t>วิเคราะห์ฎีกาที่ 1987/2558</w:t>
      </w:r>
    </w:p>
    <w:p w14:paraId="65A4EF3A" w14:textId="77777777" w:rsidR="007A1458" w:rsidRDefault="007A1458" w:rsidP="007A1458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037A7DD5" w14:textId="77777777" w:rsidR="007A1458" w:rsidRDefault="007A1458" w:rsidP="007A1458"/>
    <w:p w14:paraId="0D3A0E3A" w14:textId="77777777" w:rsidR="007A1458" w:rsidRDefault="007A1458" w:rsidP="007A1458">
      <w:r>
        <w:rPr>
          <w:cs/>
        </w:rPr>
        <w:t>กฎหมายเกี่ยวกับอะไร</w:t>
      </w:r>
    </w:p>
    <w:p w14:paraId="0740833E" w14:textId="77777777" w:rsidR="007A1458" w:rsidRDefault="007A1458" w:rsidP="007A1458">
      <w:r>
        <w:rPr>
          <w:cs/>
        </w:rPr>
        <w:t>พระราชบัญญัติคุ้มครองแรงงาน พ.ศ. 2541 มาตรา 11/1 วรรคสอง</w:t>
      </w:r>
    </w:p>
    <w:p w14:paraId="50F78F87" w14:textId="77777777" w:rsidR="007A1458" w:rsidRDefault="007A1458" w:rsidP="007A1458"/>
    <w:p w14:paraId="444A1C1D" w14:textId="77777777" w:rsidR="007A1458" w:rsidRDefault="007A1458" w:rsidP="007A1458">
      <w:r>
        <w:rPr>
          <w:cs/>
        </w:rPr>
        <w:t>วิเคราะห์คำพิพากษาฎีกาที่ 1987/2558</w:t>
      </w:r>
    </w:p>
    <w:p w14:paraId="6A2557DA" w14:textId="77777777" w:rsidR="007A1458" w:rsidRDefault="007A1458" w:rsidP="007A1458"/>
    <w:p w14:paraId="35A845CD" w14:textId="77777777" w:rsidR="007A1458" w:rsidRDefault="007A1458" w:rsidP="007A1458">
      <w:r>
        <w:rPr>
          <w:cs/>
        </w:rPr>
        <w:t>ข้อเท็จจริง</w:t>
      </w:r>
    </w:p>
    <w:p w14:paraId="138A89C4" w14:textId="77777777" w:rsidR="007A1458" w:rsidRDefault="007A1458" w:rsidP="007A1458">
      <w:r>
        <w:rPr>
          <w:cs/>
        </w:rPr>
        <w:t>โจทก์ที่ 1 ถึงที่ 12 ที่ 14 ถึงที่ 35 และที่ 37 ถึงที่ 42 เป็นลูกจ้างรับเหมาค่าแรง โดยจำเลยที่ 2 เป็นนายจ้างโดยตรงของโจทก์ และจำเลยที่ 1 เป็นผู้ประกอบกิจการที่มีอำนาจควบคุมกำหนดลักษณะงาน เวลาทำงาน และสิทธิประโยชน์ของลูกจ้างทั้งหมด ซึ่งโจทก์ทำงานในลักษณะเดียวกันกับลูกจ้างที่จำเลยที่ 1 จ้างโดยตรง</w:t>
      </w:r>
    </w:p>
    <w:p w14:paraId="44D3D1D6" w14:textId="77777777" w:rsidR="007A1458" w:rsidRDefault="007A1458" w:rsidP="007A1458">
      <w:r>
        <w:rPr>
          <w:cs/>
        </w:rPr>
        <w:t>มีข้อพิพาทว่าจำเลยที่ 1 จัดสวัสดิการและค่าตอบแทนให้กับลูกจ้างตามสัญญาจ้างโดยตรงดีกว่าที่ลูกจ้างรับเหมาค่าแรง (โจทก์) ได้รับ</w:t>
      </w:r>
    </w:p>
    <w:p w14:paraId="0D25C9F9" w14:textId="77777777" w:rsidR="007A1458" w:rsidRDefault="007A1458" w:rsidP="007A1458"/>
    <w:p w14:paraId="7DC21704" w14:textId="77777777" w:rsidR="007A1458" w:rsidRDefault="007A1458" w:rsidP="007A1458">
      <w:r>
        <w:rPr>
          <w:cs/>
        </w:rPr>
        <w:t>ข้อกฎหมายและดุลพินิจของศาล</w:t>
      </w:r>
    </w:p>
    <w:p w14:paraId="19F9F22F" w14:textId="77777777" w:rsidR="007A1458" w:rsidRDefault="007A1458" w:rsidP="007A1458">
      <w:r>
        <w:rPr>
          <w:cs/>
        </w:rPr>
        <w:t>ศาลวินิจฉัยว่า มาตรา 11/1 วรรคสอง แห่ง พ.ร.บ.คุ้มครองแรงงาน พ.ศ. 2541 กำหนดหน้าที่แก่ ผู้ประกอบกิจการ เท่านั้น ให้ต้องดำเนินการให้ลูกจ้างรับเหมาค่าแรงที่ทำงานในลักษณะเดียวกันกับลูกจ้างตามสัญญาจ้างโดยตรงได้รับสิทธิประโยชน์และสวัสดิการอย่างเป็นธรรมโดยไม่เลือกปฏิบัติ</w:t>
      </w:r>
    </w:p>
    <w:p w14:paraId="24CCC71F" w14:textId="77777777" w:rsidR="007A1458" w:rsidRDefault="007A1458" w:rsidP="007A1458">
      <w:r>
        <w:rPr>
          <w:cs/>
        </w:rPr>
        <w:t>ดังนั้น จำเลยที่ 1 ซึ่งเป็นผู้ประกอบกิจการ ต้องจัดให้โจทก์ได้รับสิทธิประโยชน์ที่เหมือนหรือตามเกณฑ์เดียวกับที่จำเลยที่ 1 จัดให้ลูกจ้างโดยตรงของตน ทั้งในเรื่องวันเวลาทำงานและค่าตอบแทน</w:t>
      </w:r>
    </w:p>
    <w:p w14:paraId="5EFFC621" w14:textId="77777777" w:rsidR="007A1458" w:rsidRDefault="007A1458" w:rsidP="007A1458">
      <w:r>
        <w:rPr>
          <w:cs/>
        </w:rPr>
        <w:t>ส่วนเงินโบนัส ศาลเห็นว่า แม้มีความแตกต่างกันในแต่ละปี แต่จำเลยที่ 2 ซึ่งเป็นนายจ้างโดยตรง ได้จ่ายตามหลักเกณฑ์เดียวกับจำเลยที่ 1 ที่ใช้กับลูกจ้างโดยตรง (ขึ้นอยู่กับผลการประเมินผลงานและผลประกอบการของกิจการ) จึงถือว่าเป็นธรรมและไม่มีการเลือกปฏิบัติ</w:t>
      </w:r>
    </w:p>
    <w:p w14:paraId="1560BFF9" w14:textId="77777777" w:rsidR="007A1458" w:rsidRDefault="007A1458" w:rsidP="007A1458">
      <w:r>
        <w:rPr>
          <w:cs/>
        </w:rPr>
        <w:lastRenderedPageBreak/>
        <w:t>และที่สำคัญ จำเลยที่ 2 ไม่ใช่ “ผู้ประกอบกิจการ” จึงไม่ต้องร่วมรับผิดตามมาตรา 11/1 วรรคสอง</w:t>
      </w:r>
    </w:p>
    <w:p w14:paraId="3BB18115" w14:textId="77777777" w:rsidR="007A1458" w:rsidRDefault="007A1458" w:rsidP="007A1458"/>
    <w:p w14:paraId="23B1E35D" w14:textId="77777777" w:rsidR="007A1458" w:rsidRDefault="007A1458" w:rsidP="007A1458">
      <w:r>
        <w:rPr>
          <w:cs/>
        </w:rPr>
        <w:t>สรุปคำพิพากษา</w:t>
      </w:r>
    </w:p>
    <w:p w14:paraId="7A6C2D5D" w14:textId="77777777" w:rsidR="007A1458" w:rsidRDefault="007A1458" w:rsidP="007A1458">
      <w:r>
        <w:rPr>
          <w:cs/>
        </w:rPr>
        <w:t>จำเลยที่ 1 ในฐานะผู้ประกอบกิจการ มีหน้าที่ตามกฎหมายต้องจัดให้ลูกจ้างรับเหมาค่าแรงที่ทำงานเหมือนกับลูกจ้างโดยตรง ได้รับสิทธิประโยชน์และสวัสดิการในระดับเดียวกันอย่างเป็นธรรม ส่วนเงินโบนัสที่จำเลยทั้งสองจ่ายนั้น ศาลเห็นว่าเป็นไปตามหลักเกณฑ์เดียวกันจึงไม่เป็นการเลือกปฏิบัติ และจำเลยที่ 2 ซึ่งเป็นนายจ้างรับเหมาค่าแรงโดยตรงไม่ต้องร่วมรับผิดในกรณีนี้</w:t>
      </w:r>
    </w:p>
    <w:p w14:paraId="23154D09" w14:textId="77777777" w:rsidR="007A1458" w:rsidRDefault="007A1458" w:rsidP="007A1458"/>
    <w:p w14:paraId="284D65EC" w14:textId="03391CAD" w:rsidR="002B6232" w:rsidRDefault="007A1458" w:rsidP="007A1458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458"/>
    <w:rsid w:val="000554F2"/>
    <w:rsid w:val="002B6232"/>
    <w:rsid w:val="007A1458"/>
    <w:rsid w:val="008B6643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D3EE0"/>
  <w15:chartTrackingRefBased/>
  <w15:docId w15:val="{9F635930-9278-4BA4-8FC2-D6D03C454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145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145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1458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14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14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14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14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14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14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1458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145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1458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145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145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14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14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14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14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145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A145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14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A1458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A145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145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145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A14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14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145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145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1814</Characters>
  <Application>Microsoft Office Word</Application>
  <DocSecurity>0</DocSecurity>
  <Lines>15</Lines>
  <Paragraphs>4</Paragraphs>
  <ScaleCrop>false</ScaleCrop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2025-07-25T22:42:00Z</dcterms:created>
  <dcterms:modified xsi:type="dcterms:W3CDTF">2025-07-25T22:43:00Z</dcterms:modified>
</cp:coreProperties>
</file>