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E2F2A" w14:textId="77777777" w:rsidR="00445D82" w:rsidRDefault="00445D82" w:rsidP="00445D82">
      <w:r>
        <w:rPr>
          <w:cs/>
        </w:rPr>
        <w:t>ลำดับที่ 000179</w:t>
      </w:r>
    </w:p>
    <w:p w14:paraId="0D7465CE" w14:textId="77777777" w:rsidR="00445D82" w:rsidRDefault="00445D82" w:rsidP="00445D82">
      <w:r>
        <w:rPr>
          <w:cs/>
        </w:rPr>
        <w:t>หัวข้อเรื่อง ความรับผิดของผู้ผลิตสินค้าบรรจุถุงกรณีมีเชื้อราปนเปื้อนในข้าวสาร</w:t>
      </w:r>
    </w:p>
    <w:p w14:paraId="457259F1" w14:textId="77777777" w:rsidR="00445D82" w:rsidRDefault="00445D82" w:rsidP="00445D82">
      <w:r>
        <w:rPr>
          <w:cs/>
        </w:rPr>
        <w:t>วิเคราะห์ฎีกาที่ 4829/2558</w:t>
      </w:r>
    </w:p>
    <w:p w14:paraId="4EF13EAD" w14:textId="77777777" w:rsidR="00445D82" w:rsidRDefault="00445D82" w:rsidP="00445D82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17FE61AB" w14:textId="77777777" w:rsidR="00445D82" w:rsidRDefault="00445D82" w:rsidP="00445D82"/>
    <w:p w14:paraId="14F5A967" w14:textId="77777777" w:rsidR="00445D82" w:rsidRDefault="00445D82" w:rsidP="00445D82">
      <w:r>
        <w:rPr>
          <w:cs/>
        </w:rPr>
        <w:t>กฎหมายเกี่ยวกับอะไร</w:t>
      </w:r>
    </w:p>
    <w:p w14:paraId="2F708473" w14:textId="77777777" w:rsidR="00445D82" w:rsidRDefault="00445D82" w:rsidP="00445D82">
      <w:r>
        <w:rPr>
          <w:cs/>
        </w:rPr>
        <w:t xml:space="preserve"> • พระราชบัญญัติวิธีพิจารณาคดีผู้บริโภค พ.ศ. 2551 มาตรา 29</w:t>
      </w:r>
    </w:p>
    <w:p w14:paraId="0A95F3D1" w14:textId="77777777" w:rsidR="00445D82" w:rsidRDefault="00445D82" w:rsidP="00445D82">
      <w:r>
        <w:rPr>
          <w:cs/>
        </w:rPr>
        <w:t xml:space="preserve"> • พระราชบัญญัติความรับผิดต่อความเสียหายที่เกิดขึ้นจากสินค้าที่ไม่ปลอดภัย พ.ศ. 2551 มาตรา 6 และมาตรา 7 (1)</w:t>
      </w:r>
    </w:p>
    <w:p w14:paraId="35B749B4" w14:textId="77777777" w:rsidR="00445D82" w:rsidRDefault="00445D82" w:rsidP="00445D82"/>
    <w:p w14:paraId="539361BF" w14:textId="77777777" w:rsidR="00445D82" w:rsidRDefault="00445D82" w:rsidP="00445D82">
      <w:r>
        <w:rPr>
          <w:cs/>
        </w:rPr>
        <w:t>วิเคราะห์คำพิพากษาฎีกาที่ 4829/2558</w:t>
      </w:r>
    </w:p>
    <w:p w14:paraId="5819B0AE" w14:textId="77777777" w:rsidR="00445D82" w:rsidRDefault="00445D82" w:rsidP="00445D82">
      <w:r>
        <w:rPr>
          <w:cs/>
        </w:rPr>
        <w:t>ข้อเท็จจริง</w:t>
      </w:r>
    </w:p>
    <w:p w14:paraId="6C9BEA4F" w14:textId="77777777" w:rsidR="00445D82" w:rsidRDefault="00445D82" w:rsidP="00445D82">
      <w:r>
        <w:rPr>
          <w:cs/>
        </w:rPr>
        <w:t>โจทก์ในฐานะผู้บริโภคซื้อข้าวสารหอมมะลิบรรจุถุงตรามาบุญครองของจำเลยจากร้านค้า พบว่ามีเชื้อราปนเปื้อนอยู่ในข้าวถุง จึงฟ้องร้องจำเลยให้รับผิดตามกฎหมายผู้บริโภคและกฎหมายสินค้าที่ไม่ปลอดภัย</w:t>
      </w:r>
    </w:p>
    <w:p w14:paraId="3478D681" w14:textId="77777777" w:rsidR="00445D82" w:rsidRDefault="00445D82" w:rsidP="00445D82"/>
    <w:p w14:paraId="1AC9EBCE" w14:textId="77777777" w:rsidR="00445D82" w:rsidRDefault="00445D82" w:rsidP="00445D82">
      <w:r>
        <w:rPr>
          <w:cs/>
        </w:rPr>
        <w:t>ข้อกฎหมายและดุลพินิจของศาล</w:t>
      </w:r>
    </w:p>
    <w:p w14:paraId="4F68089D" w14:textId="77777777" w:rsidR="00445D82" w:rsidRDefault="00445D82" w:rsidP="00445D82">
      <w:r>
        <w:rPr>
          <w:cs/>
        </w:rPr>
        <w:t>ตามมาตรา 29 แห่ง พ.ร.บ.วิธีพิจารณาคดีผู้บริโภค พ.ศ. 2551 ภาระการพิสูจน์ข้อเท็จจริงที่อยู่ในความรู้เฉพาะของจำเลย เช่น กระบวนการผลิต ส่วนผสม หรือการขนส่ง อยู่ที่จำเลยต้องนำสืบ</w:t>
      </w:r>
    </w:p>
    <w:p w14:paraId="651F5383" w14:textId="77777777" w:rsidR="00445D82" w:rsidRDefault="00445D82" w:rsidP="00445D82">
      <w:r>
        <w:rPr>
          <w:cs/>
        </w:rPr>
        <w:t>จำเลยได้เบิกความและนำเอกสารแสดงระบบควบคุมคุณภาพตามมาตรฐานการผลิตที่ได้รับการรับรองทั้งจากรัฐและเอกชน รวมถึงการที่ข้าวบรรจุถุงชุดเดียวกันไม่มีการปนเปื้อนแสดงว่าไม่ได้มีปัญหาในกระบวนการผลิตหรือขนส่ง</w:t>
      </w:r>
    </w:p>
    <w:p w14:paraId="7DD3B8AE" w14:textId="77777777" w:rsidR="00445D82" w:rsidRDefault="00445D82" w:rsidP="00445D82">
      <w:r>
        <w:rPr>
          <w:cs/>
        </w:rPr>
        <w:t>ศาลวินิจฉัยว่า เชื้อราที่ปรากฏในข้าวถุงที่โจทก์ซื้อไม่ได้อยู่ในความรู้เฉพาะของจำเลย กลับเป็นเรื่องที่อยู่ในความรู้เห็นของโจทก์มากกว่า อาจเกิดจากการจัดเก็บหรือสภาพแวดล้อมภายหลังจากที่จำเลยส่งสินค้าไปแล้ว</w:t>
      </w:r>
    </w:p>
    <w:p w14:paraId="3E60E139" w14:textId="77777777" w:rsidR="00445D82" w:rsidRDefault="00445D82" w:rsidP="00445D82">
      <w:r>
        <w:rPr>
          <w:cs/>
        </w:rPr>
        <w:t>ดังนั้น จำเลยจึงสามารถปลดเปลื้องภาระการพิสูจน์ได้แล้ว ไม่ต้องรับผิดตาม พ.ร.บ.ความรับผิดต่อความเสียหายฯ มาตรา 7 (1)</w:t>
      </w:r>
    </w:p>
    <w:p w14:paraId="25AD24D8" w14:textId="77777777" w:rsidR="00445D82" w:rsidRDefault="00445D82" w:rsidP="00445D82"/>
    <w:p w14:paraId="7E6B43D6" w14:textId="77777777" w:rsidR="00445D82" w:rsidRDefault="00445D82" w:rsidP="00445D82">
      <w:r>
        <w:rPr>
          <w:cs/>
        </w:rPr>
        <w:t>สรุปคำพิพากษา</w:t>
      </w:r>
    </w:p>
    <w:p w14:paraId="741672FB" w14:textId="77777777" w:rsidR="00445D82" w:rsidRDefault="00445D82" w:rsidP="00445D82">
      <w:r>
        <w:rPr>
          <w:cs/>
        </w:rPr>
        <w:t>แม้ข้าวสารบรรจุถุงที่โจทก์ซื้อจะมีเชื้อราปนเปื้อน แต่เมื่อจำเลยสามารถพิสูจน์ให้เห็นว่าได้ดำเนินการตามมาตรฐานการผลิตที่ดี มีการควบคุมคุณภาพและความปลอดภัยของสินค้าอย่างรัดกุม และเหตุแห่งความเสียหายไม่ได้อยู่ในกระบวนการผลิตหรือขนส่ง จึงไม่อาจถือว่าเป็นสินค้าที่ไม่ปลอดภัย จำเลยไม่ต้องรับผิดตามกฎหมาย</w:t>
      </w:r>
    </w:p>
    <w:p w14:paraId="1C460C55" w14:textId="77777777" w:rsidR="00445D82" w:rsidRDefault="00445D82" w:rsidP="00445D82"/>
    <w:p w14:paraId="30DEDDB9" w14:textId="4653EA2D" w:rsidR="002B6232" w:rsidRDefault="00445D82" w:rsidP="00445D82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D82"/>
    <w:rsid w:val="000554F2"/>
    <w:rsid w:val="002B6232"/>
    <w:rsid w:val="00445D82"/>
    <w:rsid w:val="00A003A1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F9409"/>
  <w15:chartTrackingRefBased/>
  <w15:docId w15:val="{450EF106-CF41-44EA-8681-1B3AAA2EA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5D8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5D8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5D8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5D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5D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5D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5D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5D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5D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5D8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5D8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5D8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5D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5D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5D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5D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5D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5D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5D8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45D8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5D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45D8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45D8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5D8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5D8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45D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5D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5D8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5D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2025-07-25T23:00:00Z</dcterms:created>
  <dcterms:modified xsi:type="dcterms:W3CDTF">2025-07-25T23:00:00Z</dcterms:modified>
</cp:coreProperties>
</file>