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724C2" w14:textId="77777777" w:rsidR="00FD01D7" w:rsidRPr="00FD01D7" w:rsidRDefault="00FD01D7" w:rsidP="00FD01D7">
      <w:r w:rsidRPr="00FD01D7">
        <w:rPr>
          <w:b/>
          <w:bCs/>
          <w:cs/>
        </w:rPr>
        <w:t xml:space="preserve">ลำดับที่ </w:t>
      </w:r>
      <w:r w:rsidRPr="00FD01D7">
        <w:rPr>
          <w:b/>
          <w:bCs/>
        </w:rPr>
        <w:t>000190</w:t>
      </w:r>
    </w:p>
    <w:p w14:paraId="60CA119F" w14:textId="626B7A31" w:rsidR="00FD01D7" w:rsidRPr="00FD01D7" w:rsidRDefault="00FD01D7" w:rsidP="00FD01D7">
      <w:r w:rsidRPr="00FD01D7">
        <w:rPr>
          <w:b/>
          <w:bCs/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FD01D7">
        <w:rPr>
          <w:cs/>
        </w:rPr>
        <w:t>ผู้ถือหุ้นมีอำนาจฟ้องคดีอาญาฐานยักยอกแทนบริษัทได้หรือไม่ เมื่อกรรมการเป็นผู้กระทำความผิดเสียเอง</w:t>
      </w:r>
    </w:p>
    <w:p w14:paraId="4312F739" w14:textId="77777777" w:rsidR="00FD01D7" w:rsidRPr="00FD01D7" w:rsidRDefault="00FD01D7" w:rsidP="00FD01D7">
      <w:r w:rsidRPr="00FD01D7">
        <w:rPr>
          <w:b/>
          <w:bCs/>
          <w:cs/>
        </w:rPr>
        <w:t xml:space="preserve">วิเคราะห์ฎีกาที่ </w:t>
      </w:r>
      <w:r w:rsidRPr="00FD01D7">
        <w:rPr>
          <w:b/>
          <w:bCs/>
        </w:rPr>
        <w:t>313/2542</w:t>
      </w:r>
    </w:p>
    <w:p w14:paraId="49A32637" w14:textId="77777777" w:rsidR="00FD01D7" w:rsidRPr="00FD01D7" w:rsidRDefault="00FD01D7" w:rsidP="00FD01D7">
      <w:r w:rsidRPr="00FD01D7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01D7">
        <w:rPr>
          <w:b/>
          <w:bCs/>
        </w:rPr>
        <w:t>0818034097</w:t>
      </w:r>
    </w:p>
    <w:p w14:paraId="12FDE406" w14:textId="77777777" w:rsidR="00FD01D7" w:rsidRPr="00FD01D7" w:rsidRDefault="00FD01D7" w:rsidP="00FD01D7">
      <w:r w:rsidRPr="00FD01D7">
        <w:rPr>
          <w:b/>
          <w:bCs/>
          <w:cs/>
        </w:rPr>
        <w:t>กฎหมายเกี่ยวกับอะไร</w:t>
      </w:r>
    </w:p>
    <w:p w14:paraId="31217E11" w14:textId="77777777" w:rsidR="00FD01D7" w:rsidRPr="00FD01D7" w:rsidRDefault="00FD01D7" w:rsidP="00FD01D7">
      <w:pPr>
        <w:numPr>
          <w:ilvl w:val="0"/>
          <w:numId w:val="1"/>
        </w:numPr>
      </w:pPr>
      <w:r w:rsidRPr="00FD01D7">
        <w:rPr>
          <w:cs/>
        </w:rPr>
        <w:t xml:space="preserve">ประมวลกฎหมายแพ่งและพาณิชย์ มาตรา </w:t>
      </w:r>
      <w:r w:rsidRPr="00FD01D7">
        <w:t>1169</w:t>
      </w:r>
    </w:p>
    <w:p w14:paraId="6CEE1B61" w14:textId="77777777" w:rsidR="00FD01D7" w:rsidRPr="00FD01D7" w:rsidRDefault="00FD01D7" w:rsidP="00FD01D7">
      <w:pPr>
        <w:numPr>
          <w:ilvl w:val="0"/>
          <w:numId w:val="1"/>
        </w:numPr>
      </w:pPr>
      <w:r w:rsidRPr="00FD01D7">
        <w:rPr>
          <w:cs/>
        </w:rPr>
        <w:t xml:space="preserve">ประมวลกฎหมายวิธีพิจารณาความอาญา มาตรา </w:t>
      </w:r>
      <w:r w:rsidRPr="00FD01D7">
        <w:t xml:space="preserve">2(4), </w:t>
      </w:r>
      <w:r w:rsidRPr="00FD01D7">
        <w:rPr>
          <w:cs/>
        </w:rPr>
        <w:t xml:space="preserve">มาตรา </w:t>
      </w:r>
      <w:r w:rsidRPr="00FD01D7">
        <w:t>28(2)</w:t>
      </w:r>
    </w:p>
    <w:p w14:paraId="059D43D7" w14:textId="77777777" w:rsidR="00FD01D7" w:rsidRPr="00FD01D7" w:rsidRDefault="00FD01D7" w:rsidP="00FD01D7">
      <w:pPr>
        <w:numPr>
          <w:ilvl w:val="0"/>
          <w:numId w:val="1"/>
        </w:numPr>
      </w:pPr>
      <w:r w:rsidRPr="00FD01D7">
        <w:rPr>
          <w:cs/>
        </w:rPr>
        <w:t xml:space="preserve">ประมวลกฎหมายอาญา มาตรา </w:t>
      </w:r>
      <w:r w:rsidRPr="00FD01D7">
        <w:t>352 (</w:t>
      </w:r>
      <w:r w:rsidRPr="00FD01D7">
        <w:rPr>
          <w:cs/>
        </w:rPr>
        <w:t>ยักยอก)</w:t>
      </w:r>
      <w:r w:rsidRPr="00FD01D7">
        <w:t xml:space="preserve">, </w:t>
      </w:r>
      <w:r w:rsidRPr="00FD01D7">
        <w:rPr>
          <w:cs/>
        </w:rPr>
        <w:t xml:space="preserve">มาตรา </w:t>
      </w:r>
      <w:r w:rsidRPr="00FD01D7">
        <w:t xml:space="preserve">137 </w:t>
      </w:r>
      <w:r w:rsidRPr="00FD01D7">
        <w:rPr>
          <w:cs/>
        </w:rPr>
        <w:t xml:space="preserve">และมาตรา </w:t>
      </w:r>
      <w:r w:rsidRPr="00FD01D7">
        <w:t>267 (</w:t>
      </w:r>
      <w:r w:rsidRPr="00FD01D7">
        <w:rPr>
          <w:cs/>
        </w:rPr>
        <w:t>แจ้งความเท็จ</w:t>
      </w:r>
      <w:r w:rsidRPr="00FD01D7">
        <w:t xml:space="preserve">, </w:t>
      </w:r>
      <w:r w:rsidRPr="00FD01D7">
        <w:rPr>
          <w:cs/>
        </w:rPr>
        <w:t>แจ้งข้อความอันเป็นเท็จต่อเจ้าพนักงาน)</w:t>
      </w:r>
    </w:p>
    <w:p w14:paraId="7D403C49" w14:textId="77777777" w:rsidR="00FD01D7" w:rsidRPr="00FD01D7" w:rsidRDefault="00FD01D7" w:rsidP="00FD01D7">
      <w:r w:rsidRPr="00FD01D7">
        <w:rPr>
          <w:b/>
          <w:bCs/>
          <w:cs/>
        </w:rPr>
        <w:t xml:space="preserve">วิเคราะห์คำพิพากษาฎีกาที่ </w:t>
      </w:r>
      <w:r w:rsidRPr="00FD01D7">
        <w:rPr>
          <w:b/>
          <w:bCs/>
        </w:rPr>
        <w:t>313/2542</w:t>
      </w:r>
    </w:p>
    <w:p w14:paraId="2455AAAB" w14:textId="77777777" w:rsidR="00FD01D7" w:rsidRPr="00FD01D7" w:rsidRDefault="00FD01D7" w:rsidP="00FD01D7">
      <w:r w:rsidRPr="00FD01D7">
        <w:rPr>
          <w:b/>
          <w:bCs/>
          <w:cs/>
        </w:rPr>
        <w:t>ข้อเท็จจริง</w:t>
      </w:r>
    </w:p>
    <w:p w14:paraId="05811633" w14:textId="77777777" w:rsidR="00FD01D7" w:rsidRPr="00FD01D7" w:rsidRDefault="00FD01D7" w:rsidP="00FD01D7">
      <w:pPr>
        <w:numPr>
          <w:ilvl w:val="0"/>
          <w:numId w:val="2"/>
        </w:numPr>
      </w:pPr>
      <w:r w:rsidRPr="00FD01D7">
        <w:rPr>
          <w:cs/>
        </w:rPr>
        <w:t xml:space="preserve">จำเลยที่ </w:t>
      </w:r>
      <w:r w:rsidRPr="00FD01D7">
        <w:t xml:space="preserve">1 </w:t>
      </w:r>
      <w:r w:rsidRPr="00FD01D7">
        <w:rPr>
          <w:cs/>
        </w:rPr>
        <w:t xml:space="preserve">และ </w:t>
      </w:r>
      <w:r w:rsidRPr="00FD01D7">
        <w:t xml:space="preserve">2 </w:t>
      </w:r>
      <w:r w:rsidRPr="00FD01D7">
        <w:rPr>
          <w:cs/>
        </w:rPr>
        <w:t xml:space="preserve">เป็นกรรมการบริษัท พ. ได้จัดทำรายงานประชุมเท็จว่า โจทก์ที่ </w:t>
      </w:r>
      <w:r w:rsidRPr="00FD01D7">
        <w:t xml:space="preserve">1 </w:t>
      </w:r>
      <w:r w:rsidRPr="00FD01D7">
        <w:rPr>
          <w:cs/>
        </w:rPr>
        <w:t xml:space="preserve">ซึ่งเป็นกรรมการอีกคนหนึ่ง ไม่ได้นำเงินมาให้บริษัทกู้ยืม จึงทำให้ต้องขายที่ดินให้จำเลยที่ </w:t>
      </w:r>
      <w:r w:rsidRPr="00FD01D7">
        <w:t>3</w:t>
      </w:r>
    </w:p>
    <w:p w14:paraId="443D5F38" w14:textId="77777777" w:rsidR="00FD01D7" w:rsidRPr="00FD01D7" w:rsidRDefault="00FD01D7" w:rsidP="00FD01D7">
      <w:pPr>
        <w:numPr>
          <w:ilvl w:val="0"/>
          <w:numId w:val="2"/>
        </w:numPr>
      </w:pPr>
      <w:r w:rsidRPr="00FD01D7">
        <w:rPr>
          <w:cs/>
        </w:rPr>
        <w:t xml:space="preserve">จำเลยที่ </w:t>
      </w:r>
      <w:r w:rsidRPr="00FD01D7">
        <w:t xml:space="preserve">1 </w:t>
      </w:r>
      <w:r w:rsidRPr="00FD01D7">
        <w:rPr>
          <w:cs/>
        </w:rPr>
        <w:t xml:space="preserve">ได้รับมอบอำนาจให้โอนที่ดินให้จำเลยที่ </w:t>
      </w:r>
      <w:r w:rsidRPr="00FD01D7">
        <w:t xml:space="preserve">3 </w:t>
      </w:r>
      <w:r w:rsidRPr="00FD01D7">
        <w:rPr>
          <w:cs/>
        </w:rPr>
        <w:t>โดยอ้างว่ามีการซื้อขาย ทั้งที่ไม่มีการซื้อขายจริง</w:t>
      </w:r>
    </w:p>
    <w:p w14:paraId="017AC622" w14:textId="77777777" w:rsidR="00FD01D7" w:rsidRPr="00FD01D7" w:rsidRDefault="00FD01D7" w:rsidP="00FD01D7">
      <w:pPr>
        <w:numPr>
          <w:ilvl w:val="0"/>
          <w:numId w:val="2"/>
        </w:numPr>
      </w:pPr>
      <w:r w:rsidRPr="00FD01D7">
        <w:rPr>
          <w:cs/>
        </w:rPr>
        <w:t xml:space="preserve">จำเลยที่ </w:t>
      </w:r>
      <w:r w:rsidRPr="00FD01D7">
        <w:t xml:space="preserve">4 </w:t>
      </w:r>
      <w:r w:rsidRPr="00FD01D7">
        <w:rPr>
          <w:cs/>
        </w:rPr>
        <w:t xml:space="preserve">เป็นกรรมการของบริษัทผู้ซื้อ (จำเลยที่ </w:t>
      </w:r>
      <w:r w:rsidRPr="00FD01D7">
        <w:t xml:space="preserve">3) </w:t>
      </w:r>
      <w:r w:rsidRPr="00FD01D7">
        <w:rPr>
          <w:cs/>
        </w:rPr>
        <w:t>ได้ทำรายงานประชุมเท็จเช่นกัน</w:t>
      </w:r>
    </w:p>
    <w:p w14:paraId="5E0FB136" w14:textId="77777777" w:rsidR="00FD01D7" w:rsidRPr="00FD01D7" w:rsidRDefault="00FD01D7" w:rsidP="00FD01D7">
      <w:pPr>
        <w:numPr>
          <w:ilvl w:val="0"/>
          <w:numId w:val="2"/>
        </w:numPr>
      </w:pPr>
      <w:r w:rsidRPr="00FD01D7">
        <w:rPr>
          <w:cs/>
        </w:rPr>
        <w:t>การโอนที่ดินมีการใช้เอกสารและถ้อยคำเท็จต่อเจ้าพนักงานที่ดิน</w:t>
      </w:r>
    </w:p>
    <w:p w14:paraId="1B0E3A90" w14:textId="77777777" w:rsidR="00FD01D7" w:rsidRPr="00FD01D7" w:rsidRDefault="00FD01D7" w:rsidP="00FD01D7">
      <w:pPr>
        <w:numPr>
          <w:ilvl w:val="0"/>
          <w:numId w:val="2"/>
        </w:numPr>
      </w:pPr>
      <w:r w:rsidRPr="00FD01D7">
        <w:rPr>
          <w:cs/>
        </w:rPr>
        <w:t>โจทก์ทั้งสองเป็นผู้ถือหุ้นของบริษัท พ. ได้รับความเสียหายจากการกระทำดังกล่าว</w:t>
      </w:r>
    </w:p>
    <w:p w14:paraId="0BE9725E" w14:textId="77777777" w:rsidR="00FD01D7" w:rsidRPr="00FD01D7" w:rsidRDefault="00FD01D7" w:rsidP="00FD01D7">
      <w:r w:rsidRPr="00FD01D7">
        <w:rPr>
          <w:b/>
          <w:bCs/>
          <w:cs/>
        </w:rPr>
        <w:t>ข้อกฎหมาย</w:t>
      </w:r>
    </w:p>
    <w:p w14:paraId="15D541A3" w14:textId="77777777" w:rsidR="00FD01D7" w:rsidRPr="00FD01D7" w:rsidRDefault="00FD01D7" w:rsidP="00FD01D7">
      <w:pPr>
        <w:numPr>
          <w:ilvl w:val="0"/>
          <w:numId w:val="3"/>
        </w:numPr>
      </w:pPr>
      <w:r w:rsidRPr="00FD01D7">
        <w:rPr>
          <w:cs/>
        </w:rPr>
        <w:t>กรณีนี้บริษัท พ. ถูกกรรมการกระทำความผิดเสียเอง จึงไม่อาจฟ้องร้องตนเองได้</w:t>
      </w:r>
    </w:p>
    <w:p w14:paraId="3143DA9D" w14:textId="77777777" w:rsidR="00FD01D7" w:rsidRPr="00FD01D7" w:rsidRDefault="00FD01D7" w:rsidP="00FD01D7">
      <w:pPr>
        <w:numPr>
          <w:ilvl w:val="0"/>
          <w:numId w:val="3"/>
        </w:numPr>
      </w:pPr>
      <w:r w:rsidRPr="00FD01D7">
        <w:rPr>
          <w:cs/>
        </w:rPr>
        <w:lastRenderedPageBreak/>
        <w:t>ผู้ถือหุ้นจึงสามารถอาศัยสิทธิตาม ป.</w:t>
      </w:r>
      <w:proofErr w:type="spellStart"/>
      <w:r w:rsidRPr="00FD01D7">
        <w:rPr>
          <w:cs/>
        </w:rPr>
        <w:t>พ.พ</w:t>
      </w:r>
      <w:proofErr w:type="spellEnd"/>
      <w:r w:rsidRPr="00FD01D7">
        <w:rPr>
          <w:cs/>
        </w:rPr>
        <w:t xml:space="preserve">. มาตรา </w:t>
      </w:r>
      <w:r w:rsidRPr="00FD01D7">
        <w:t xml:space="preserve">1169 </w:t>
      </w:r>
      <w:r w:rsidRPr="00FD01D7">
        <w:rPr>
          <w:cs/>
        </w:rPr>
        <w:t>ฟ้องแทนบริษัทได้ หากบริษัทเพิกเฉย</w:t>
      </w:r>
    </w:p>
    <w:p w14:paraId="13268F0E" w14:textId="77777777" w:rsidR="00FD01D7" w:rsidRPr="00FD01D7" w:rsidRDefault="00FD01D7" w:rsidP="00FD01D7">
      <w:pPr>
        <w:numPr>
          <w:ilvl w:val="0"/>
          <w:numId w:val="3"/>
        </w:numPr>
      </w:pPr>
      <w:r w:rsidRPr="00FD01D7">
        <w:rPr>
          <w:cs/>
        </w:rPr>
        <w:t xml:space="preserve">การกระทำของจำเลยที่ </w:t>
      </w:r>
      <w:r w:rsidRPr="00FD01D7">
        <w:t xml:space="preserve">1, 3, </w:t>
      </w:r>
      <w:r w:rsidRPr="00FD01D7">
        <w:rPr>
          <w:cs/>
        </w:rPr>
        <w:t xml:space="preserve">และ </w:t>
      </w:r>
      <w:r w:rsidRPr="00FD01D7">
        <w:t xml:space="preserve">4 </w:t>
      </w:r>
      <w:r w:rsidRPr="00FD01D7">
        <w:rPr>
          <w:cs/>
        </w:rPr>
        <w:t>เป็นการกระทำความผิดฐานยักยอก</w:t>
      </w:r>
      <w:r w:rsidRPr="00FD01D7">
        <w:t xml:space="preserve">, </w:t>
      </w:r>
      <w:r w:rsidRPr="00FD01D7">
        <w:rPr>
          <w:cs/>
        </w:rPr>
        <w:t>แจ้งความเท็จ และแจ้งข้อความอันเป็นเท็จให้เจ้าพนักงานจดลงในเอกสารราชการ</w:t>
      </w:r>
    </w:p>
    <w:p w14:paraId="494AD3A4" w14:textId="77777777" w:rsidR="00FD01D7" w:rsidRPr="00FD01D7" w:rsidRDefault="00FD01D7" w:rsidP="00FD01D7">
      <w:r w:rsidRPr="00FD01D7">
        <w:rPr>
          <w:b/>
          <w:bCs/>
          <w:cs/>
        </w:rPr>
        <w:t>ดุลพินิจของศาล</w:t>
      </w:r>
    </w:p>
    <w:p w14:paraId="56A62653" w14:textId="77777777" w:rsidR="00FD01D7" w:rsidRPr="00FD01D7" w:rsidRDefault="00FD01D7" w:rsidP="00FD01D7">
      <w:pPr>
        <w:numPr>
          <w:ilvl w:val="0"/>
          <w:numId w:val="4"/>
        </w:numPr>
      </w:pPr>
      <w:r w:rsidRPr="00FD01D7">
        <w:rPr>
          <w:cs/>
        </w:rPr>
        <w:t xml:space="preserve">ศาลชั้นต้นเห็นว่า จำเลยที่ </w:t>
      </w:r>
      <w:r w:rsidRPr="00FD01D7">
        <w:t xml:space="preserve">3 </w:t>
      </w:r>
      <w:r w:rsidRPr="00FD01D7">
        <w:rPr>
          <w:cs/>
        </w:rPr>
        <w:t>กระทำผิดหลายกรรม (ยักยอก</w:t>
      </w:r>
      <w:r w:rsidRPr="00FD01D7">
        <w:t xml:space="preserve">, </w:t>
      </w:r>
      <w:r w:rsidRPr="00FD01D7">
        <w:rPr>
          <w:cs/>
        </w:rPr>
        <w:t>แจ้งข้อความเท็จ</w:t>
      </w:r>
      <w:r w:rsidRPr="00FD01D7">
        <w:t xml:space="preserve">, </w:t>
      </w:r>
      <w:r w:rsidRPr="00FD01D7">
        <w:rPr>
          <w:cs/>
        </w:rPr>
        <w:t>แจ้งให้จดข้อความเท็จ) จึงลงโทษเรียงกระทง</w:t>
      </w:r>
    </w:p>
    <w:p w14:paraId="3F191FA2" w14:textId="77777777" w:rsidR="00FD01D7" w:rsidRPr="00FD01D7" w:rsidRDefault="00FD01D7" w:rsidP="00FD01D7">
      <w:pPr>
        <w:numPr>
          <w:ilvl w:val="0"/>
          <w:numId w:val="4"/>
        </w:numPr>
      </w:pPr>
      <w:r w:rsidRPr="00FD01D7">
        <w:rPr>
          <w:cs/>
        </w:rPr>
        <w:t xml:space="preserve">ศาลอุทธรณ์เห็นว่า การกระทำของจำเลยที่ </w:t>
      </w:r>
      <w:r w:rsidRPr="00FD01D7">
        <w:t xml:space="preserve">3 </w:t>
      </w:r>
      <w:r w:rsidRPr="00FD01D7">
        <w:rPr>
          <w:cs/>
        </w:rPr>
        <w:t>เป็น “กรรมเดียวผิดต่อกฎหมายหลายบท” จึงลงโทษบทหนักสุด คือ ความผิดฐานยักยอกเพียงบทเดียว</w:t>
      </w:r>
    </w:p>
    <w:p w14:paraId="41DF6FC1" w14:textId="77777777" w:rsidR="00FD01D7" w:rsidRPr="00FD01D7" w:rsidRDefault="00FD01D7" w:rsidP="00FD01D7">
      <w:pPr>
        <w:numPr>
          <w:ilvl w:val="0"/>
          <w:numId w:val="4"/>
        </w:numPr>
      </w:pPr>
      <w:r w:rsidRPr="00FD01D7">
        <w:rPr>
          <w:cs/>
        </w:rPr>
        <w:t>แต่ศาลอุทธรณ์ไม่ได้แก้ไขโทษตามหลักกฎหมายให้ถูกต้อง เพราะศาลชั้นต้นลงโทษเรียงกระทงไว้ ซึ่งไม่สอดคล้องกับคำวินิจฉัยของศาลอุทธรณ์</w:t>
      </w:r>
    </w:p>
    <w:p w14:paraId="33CF1A27" w14:textId="77777777" w:rsidR="00FD01D7" w:rsidRPr="00FD01D7" w:rsidRDefault="00FD01D7" w:rsidP="00FD01D7">
      <w:r w:rsidRPr="00FD01D7">
        <w:rPr>
          <w:b/>
          <w:bCs/>
          <w:cs/>
        </w:rPr>
        <w:t>สรุปคำพิพากษา</w:t>
      </w:r>
      <w:r w:rsidRPr="00FD01D7">
        <w:br/>
      </w:r>
      <w:r w:rsidRPr="00FD01D7">
        <w:rPr>
          <w:cs/>
        </w:rPr>
        <w:t>ผู้ถือหุ้นสามารถใช้สิทธิในฐานะผู้เสียหายตามกฎหมายฟ้องคดีอาญาแทนนิติบุคคลได้ หากกรรมการเป็นผู้กระทำผิดและบริษัทไม่ฟ้องร้องเอง ศาลฎีกายืนยันว่า การกระทำของจำเลยที่เกี่ยวข้องกับการยักยอกที่ดินและแจ้งความเท็จต่อเจ้าพนักงาน เป็นการกระทำผิดจริง และควรลงโทษในความผิดฐานยักยอกบทเดียว แต่ศาลอุทธรณ์ไม่แก้โทษให้สอดคล้องกับแนววินิจฉัยของตนเอง เป็นการพิจารณาไม่ชอบด้วยกฎหมาย</w:t>
      </w:r>
    </w:p>
    <w:p w14:paraId="2B2B183F" w14:textId="77777777" w:rsidR="00FD01D7" w:rsidRPr="00FD01D7" w:rsidRDefault="00FD01D7" w:rsidP="00FD01D7">
      <w:r w:rsidRPr="00FD01D7">
        <w:pict w14:anchorId="21A58F4C">
          <v:rect id="_x0000_i1031" style="width:0;height:1.5pt" o:hralign="center" o:hrstd="t" o:hr="t" fillcolor="#a0a0a0" stroked="f"/>
        </w:pict>
      </w:r>
    </w:p>
    <w:p w14:paraId="2F4DE6B4" w14:textId="77777777" w:rsidR="00FD01D7" w:rsidRPr="00FD01D7" w:rsidRDefault="00FD01D7" w:rsidP="00FD01D7">
      <w:r w:rsidRPr="00FD01D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D01D7">
        <w:t xml:space="preserve">081-803-4097 </w:t>
      </w:r>
      <w:r w:rsidRPr="00FD01D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FD01D7">
        <w:t xml:space="preserve"> </w:t>
      </w:r>
      <w:hyperlink r:id="rId5" w:history="1">
        <w:r w:rsidRPr="00FD01D7">
          <w:rPr>
            <w:rStyle w:val="Hyperlink"/>
          </w:rPr>
          <w:t>www.</w:t>
        </w:r>
        <w:r w:rsidRPr="00FD01D7">
          <w:rPr>
            <w:rStyle w:val="Hyperlink"/>
            <w:cs/>
          </w:rPr>
          <w:t>สู้คดี.</w:t>
        </w:r>
        <w:r w:rsidRPr="00FD01D7">
          <w:rPr>
            <w:rStyle w:val="Hyperlink"/>
          </w:rPr>
          <w:t>com</w:t>
        </w:r>
      </w:hyperlink>
      <w:r w:rsidRPr="00FD01D7">
        <w:t xml:space="preserve"> </w:t>
      </w:r>
      <w:r w:rsidRPr="00FD01D7">
        <w:rPr>
          <w:cs/>
        </w:rPr>
        <w:t>และ</w:t>
      </w:r>
      <w:r w:rsidRPr="00FD01D7">
        <w:t xml:space="preserve"> </w:t>
      </w:r>
      <w:hyperlink r:id="rId6" w:history="1">
        <w:r w:rsidRPr="00FD01D7">
          <w:rPr>
            <w:rStyle w:val="Hyperlink"/>
          </w:rPr>
          <w:t>www.</w:t>
        </w:r>
        <w:r w:rsidRPr="00FD01D7">
          <w:rPr>
            <w:rStyle w:val="Hyperlink"/>
            <w:cs/>
          </w:rPr>
          <w:t>ทนายภูวงษ์.</w:t>
        </w:r>
        <w:r w:rsidRPr="00FD01D7">
          <w:rPr>
            <w:rStyle w:val="Hyperlink"/>
          </w:rPr>
          <w:t>com</w:t>
        </w:r>
      </w:hyperlink>
    </w:p>
    <w:p w14:paraId="48F6286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652E2"/>
    <w:multiLevelType w:val="multilevel"/>
    <w:tmpl w:val="FA10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ED18C6"/>
    <w:multiLevelType w:val="multilevel"/>
    <w:tmpl w:val="5854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9686B"/>
    <w:multiLevelType w:val="multilevel"/>
    <w:tmpl w:val="18109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FA7608"/>
    <w:multiLevelType w:val="multilevel"/>
    <w:tmpl w:val="CB80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5579319">
    <w:abstractNumId w:val="0"/>
  </w:num>
  <w:num w:numId="2" w16cid:durableId="857039967">
    <w:abstractNumId w:val="2"/>
  </w:num>
  <w:num w:numId="3" w16cid:durableId="1172142122">
    <w:abstractNumId w:val="3"/>
  </w:num>
  <w:num w:numId="4" w16cid:durableId="1261256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D7"/>
    <w:rsid w:val="000554F2"/>
    <w:rsid w:val="001C2C6A"/>
    <w:rsid w:val="002B6232"/>
    <w:rsid w:val="00853481"/>
    <w:rsid w:val="00A43436"/>
    <w:rsid w:val="00AF4A52"/>
    <w:rsid w:val="00FD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DBBF"/>
  <w15:chartTrackingRefBased/>
  <w15:docId w15:val="{2E31FD67-FDD7-4D84-B65A-21F03F06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1D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1D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1D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1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1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1D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1D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1D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1D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1D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1D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1D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1D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1D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1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1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1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1D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1D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01D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1D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01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01D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1D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1D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01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1D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1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01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2025-07-26T01:52:00Z</dcterms:created>
  <dcterms:modified xsi:type="dcterms:W3CDTF">2025-07-26T01:52:00Z</dcterms:modified>
</cp:coreProperties>
</file>