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310C6" w14:textId="1FF16EFD" w:rsidR="00C64C13" w:rsidRPr="00C64C13" w:rsidRDefault="00C64C13" w:rsidP="00C64C13">
      <w:r w:rsidRPr="00C64C13">
        <w:rPr>
          <w:b/>
          <w:bCs/>
          <w:cs/>
        </w:rPr>
        <w:t xml:space="preserve">ลำดับที่ </w:t>
      </w:r>
      <w:r w:rsidRPr="00C64C13">
        <w:rPr>
          <w:b/>
          <w:bCs/>
        </w:rPr>
        <w:t>200</w:t>
      </w:r>
      <w:r w:rsidRPr="00C64C13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C64C13">
        <w:rPr>
          <w:b/>
          <w:bCs/>
          <w:cs/>
        </w:rPr>
        <w:t>การขอแก้ไขคำฟ้องและคำให้การแก้ฟ้องแย้งหลังศาลฎีกามีคำพิพากษาให้พิจารณาใหม่</w:t>
      </w:r>
    </w:p>
    <w:p w14:paraId="3DF76162" w14:textId="77777777" w:rsidR="00C64C13" w:rsidRPr="00C64C13" w:rsidRDefault="00C64C13" w:rsidP="00C64C13">
      <w:r w:rsidRPr="00C64C13">
        <w:rPr>
          <w:b/>
          <w:bCs/>
          <w:cs/>
        </w:rPr>
        <w:t xml:space="preserve">วิเคราะห์ฎีกาที่ </w:t>
      </w:r>
      <w:r w:rsidRPr="00C64C13">
        <w:rPr>
          <w:b/>
          <w:bCs/>
        </w:rPr>
        <w:t>1488/2529</w:t>
      </w:r>
    </w:p>
    <w:p w14:paraId="565FC457" w14:textId="77777777" w:rsidR="00C64C13" w:rsidRPr="00C64C13" w:rsidRDefault="00C64C13" w:rsidP="00C64C13">
      <w:r w:rsidRPr="00C64C13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64C13">
        <w:rPr>
          <w:b/>
          <w:bCs/>
        </w:rPr>
        <w:t>0818034097</w:t>
      </w:r>
    </w:p>
    <w:p w14:paraId="32FC3258" w14:textId="77777777" w:rsidR="00C64C13" w:rsidRPr="00C64C13" w:rsidRDefault="00C64C13" w:rsidP="00C64C13">
      <w:r w:rsidRPr="00C64C13">
        <w:rPr>
          <w:b/>
          <w:bCs/>
          <w:cs/>
        </w:rPr>
        <w:t>กฎหมายเกี่ยวกับอะไร</w:t>
      </w:r>
      <w:r w:rsidRPr="00C64C13">
        <w:br/>
      </w:r>
      <w:r w:rsidRPr="00C64C13">
        <w:rPr>
          <w:cs/>
        </w:rPr>
        <w:t xml:space="preserve">เกี่ยวกับกฎหมายวิธีพิจารณาความแพ่งว่าด้วยเรื่อง "คำคู่ความ" การแก้ไขคำฟ้องและคำให้การแก้ฟ้องแย้ง ตามมาตรา </w:t>
      </w:r>
      <w:r w:rsidRPr="00C64C13">
        <w:t xml:space="preserve">1(5), </w:t>
      </w:r>
      <w:r w:rsidRPr="00C64C13">
        <w:rPr>
          <w:cs/>
        </w:rPr>
        <w:t xml:space="preserve">มาตรา </w:t>
      </w:r>
      <w:r w:rsidRPr="00C64C13">
        <w:t xml:space="preserve">179, 180, 228 (3) </w:t>
      </w:r>
      <w:r w:rsidRPr="00C64C13">
        <w:rPr>
          <w:cs/>
        </w:rPr>
        <w:t xml:space="preserve">และมาตรา </w:t>
      </w:r>
      <w:r w:rsidRPr="00C64C13">
        <w:t>18</w:t>
      </w:r>
    </w:p>
    <w:p w14:paraId="102433A9" w14:textId="77777777" w:rsidR="00C64C13" w:rsidRPr="00C64C13" w:rsidRDefault="00C64C13" w:rsidP="00C64C13">
      <w:r w:rsidRPr="00C64C13">
        <w:rPr>
          <w:b/>
          <w:bCs/>
          <w:cs/>
        </w:rPr>
        <w:t xml:space="preserve">คำพิพากษาฎีกาที่ </w:t>
      </w:r>
      <w:r w:rsidRPr="00C64C13">
        <w:rPr>
          <w:b/>
          <w:bCs/>
        </w:rPr>
        <w:t>1488/2529</w:t>
      </w:r>
      <w:r w:rsidRPr="00C64C13">
        <w:br/>
      </w:r>
      <w:r w:rsidRPr="00C64C13">
        <w:rPr>
          <w:b/>
          <w:bCs/>
          <w:cs/>
        </w:rPr>
        <w:t>ข้อเท็จจริง</w:t>
      </w:r>
      <w:r w:rsidRPr="00C64C13">
        <w:br/>
      </w:r>
      <w:r w:rsidRPr="00C64C13">
        <w:rPr>
          <w:cs/>
        </w:rPr>
        <w:t>โจทก์ได้ยื่นคำร้องขอแก้ไขคำฟ้องและคำร้องขอแก้ไขคำให้การแก้ฟ้องแย้งภายหลังศาลฎีกามีคำพิพากษาให้ศาลชั้นต้นพิจารณาคดีใหม่ โดยในคำพิพากษาของศาลฎีกาไม่ได้กำหนดประเด็นหรือหน้าที่นำสืบให้ศาลชั้นต้น</w:t>
      </w:r>
    </w:p>
    <w:p w14:paraId="57DE9E21" w14:textId="77777777" w:rsidR="00C64C13" w:rsidRPr="00C64C13" w:rsidRDefault="00C64C13" w:rsidP="00C64C13">
      <w:r w:rsidRPr="00C64C13">
        <w:rPr>
          <w:b/>
          <w:bCs/>
          <w:cs/>
        </w:rPr>
        <w:t>ข้อกฎหมาย</w:t>
      </w:r>
    </w:p>
    <w:p w14:paraId="1265399F" w14:textId="77777777" w:rsidR="00C64C13" w:rsidRPr="00C64C13" w:rsidRDefault="00C64C13" w:rsidP="00C64C13">
      <w:pPr>
        <w:numPr>
          <w:ilvl w:val="0"/>
          <w:numId w:val="1"/>
        </w:numPr>
      </w:pPr>
      <w:r w:rsidRPr="00C64C13">
        <w:rPr>
          <w:cs/>
        </w:rPr>
        <w:t xml:space="preserve">คำร้องขอแก้ไขคำฟ้องและคำให้การแก้ฟ้องแย้งถือเป็น "คำคู่ความ" ตาม ป.วิ.พ. มาตรา </w:t>
      </w:r>
      <w:r w:rsidRPr="00C64C13">
        <w:t>1(5)</w:t>
      </w:r>
    </w:p>
    <w:p w14:paraId="5060563D" w14:textId="77777777" w:rsidR="00C64C13" w:rsidRPr="00C64C13" w:rsidRDefault="00C64C13" w:rsidP="00C64C13">
      <w:pPr>
        <w:numPr>
          <w:ilvl w:val="0"/>
          <w:numId w:val="1"/>
        </w:numPr>
      </w:pPr>
      <w:r w:rsidRPr="00C64C13">
        <w:rPr>
          <w:cs/>
        </w:rPr>
        <w:t xml:space="preserve">เมื่อศาลมีคำสั่งยกคำร้อง ถือว่าเป็นการสั่งไม่รับคำคู่ความตามมาตรา </w:t>
      </w:r>
      <w:r w:rsidRPr="00C64C13">
        <w:t>18</w:t>
      </w:r>
    </w:p>
    <w:p w14:paraId="1AD934F5" w14:textId="77777777" w:rsidR="00C64C13" w:rsidRPr="00C64C13" w:rsidRDefault="00C64C13" w:rsidP="00C64C13">
      <w:pPr>
        <w:numPr>
          <w:ilvl w:val="0"/>
          <w:numId w:val="1"/>
        </w:numPr>
      </w:pPr>
      <w:r w:rsidRPr="00C64C13">
        <w:rPr>
          <w:cs/>
        </w:rPr>
        <w:t xml:space="preserve">เป็นคำสั่งที่อุทธรณ์ได้ตามมาตรา </w:t>
      </w:r>
      <w:r w:rsidRPr="00C64C13">
        <w:t xml:space="preserve">228 (3) </w:t>
      </w:r>
      <w:r w:rsidRPr="00C64C13">
        <w:rPr>
          <w:cs/>
        </w:rPr>
        <w:t>เพราะมีผลทำให้ประเด็นในคดีเสร็จไป</w:t>
      </w:r>
    </w:p>
    <w:p w14:paraId="19D169D5" w14:textId="77777777" w:rsidR="00C64C13" w:rsidRPr="00C64C13" w:rsidRDefault="00C64C13" w:rsidP="00C64C13">
      <w:pPr>
        <w:numPr>
          <w:ilvl w:val="0"/>
          <w:numId w:val="1"/>
        </w:numPr>
      </w:pPr>
      <w:r w:rsidRPr="00C64C13">
        <w:rPr>
          <w:cs/>
        </w:rPr>
        <w:t>โจทก์มีสิทธิเสนอคำร้องขอแก้ไขคำฟ้องและคำให้การแก้ฟ้องแย้งได้ เพราะการพิจารณาคดียังไม่ถึงขั้นชี้สองสถานหรือสืบพยานใหม่ ถือว่ายังไม่ถึงจุดที่กระบวนการพิจารณาเสร็จสิ้น</w:t>
      </w:r>
    </w:p>
    <w:p w14:paraId="11D5C728" w14:textId="77777777" w:rsidR="00C64C13" w:rsidRPr="00C64C13" w:rsidRDefault="00C64C13" w:rsidP="00C64C13">
      <w:r w:rsidRPr="00C64C13">
        <w:rPr>
          <w:b/>
          <w:bCs/>
          <w:cs/>
        </w:rPr>
        <w:t>ดุลพินิจของศาล</w:t>
      </w:r>
      <w:r w:rsidRPr="00C64C13">
        <w:br/>
      </w:r>
      <w:r w:rsidRPr="00C64C13">
        <w:rPr>
          <w:cs/>
        </w:rPr>
        <w:t xml:space="preserve">ศาลวินิจฉัยว่า การที่โจทก์ยื่นคำร้องในช่วงเวลานั้นไม่ใช่การยื่นล่าช้า เพราะคำพิพากษาศาลชั้นต้นเดิมได้ถูกศาลฎีกายกเลิกไปแล้ว จึงสามารถกลับเข้าสู่กระบวนการพิจารณาใหม่ได้ และการยื่นแก้ไขคำฟ้องหรือคำให้การเป็นสิ่งที่กระทำได้ตามมาตรา </w:t>
      </w:r>
      <w:r w:rsidRPr="00C64C13">
        <w:t>179 (2)(3)</w:t>
      </w:r>
    </w:p>
    <w:p w14:paraId="5145F48A" w14:textId="77777777" w:rsidR="00C64C13" w:rsidRPr="00C64C13" w:rsidRDefault="00C64C13" w:rsidP="00C64C13">
      <w:r w:rsidRPr="00C64C13">
        <w:rPr>
          <w:b/>
          <w:bCs/>
          <w:cs/>
        </w:rPr>
        <w:t>สรุปคำพิพากษา</w:t>
      </w:r>
      <w:r w:rsidRPr="00C64C13">
        <w:br/>
      </w:r>
      <w:r w:rsidRPr="00C64C13">
        <w:rPr>
          <w:cs/>
        </w:rPr>
        <w:t xml:space="preserve">การขอแก้ไขคำฟ้องหรือคำให้การแก้ฟ้องแย้งในกรณีที่ศาลฎีกามีคำพิพากษาให้ศาลชั้นต้นพิจารณาคดีใหม่ </w:t>
      </w:r>
      <w:r w:rsidRPr="00C64C13">
        <w:rPr>
          <w:cs/>
        </w:rPr>
        <w:lastRenderedPageBreak/>
        <w:t>โดยที่ยังไม่มีการชี้สองสถานหรือสืบพยานใหม่ โจทก์หรือจำเลยมีสิทธิเสนอแก้ไขได้ และหากศาลชั้นต้นมีคำสั่งยกคำร้องดังกล่าว ก็ถือเป็นคำสั่งไม่รับคำคู่ความ อันเป็นคำสั่งที่อุทธรณ์ได้ตามกฎหมาย</w:t>
      </w:r>
    </w:p>
    <w:p w14:paraId="03C33604" w14:textId="77777777" w:rsidR="00C64C13" w:rsidRPr="00C64C13" w:rsidRDefault="00C64C13" w:rsidP="00C64C13">
      <w:r w:rsidRPr="00C64C13">
        <w:rPr>
          <w:b/>
          <w:bCs/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C64C13">
        <w:rPr>
          <w:b/>
          <w:bCs/>
        </w:rPr>
        <w:t xml:space="preserve">081-803-4097 </w:t>
      </w:r>
      <w:r w:rsidRPr="00C64C13">
        <w:rPr>
          <w:b/>
          <w:bCs/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C64C13">
        <w:rPr>
          <w:b/>
          <w:bCs/>
          <w:cs/>
        </w:rPr>
        <w:t>เวป</w:t>
      </w:r>
      <w:proofErr w:type="spellEnd"/>
      <w:r w:rsidRPr="00C64C13">
        <w:rPr>
          <w:b/>
          <w:bCs/>
          <w:cs/>
        </w:rPr>
        <w:t>ไซ</w:t>
      </w:r>
      <w:proofErr w:type="spellStart"/>
      <w:r w:rsidRPr="00C64C13">
        <w:rPr>
          <w:b/>
          <w:bCs/>
          <w:cs/>
        </w:rPr>
        <w:t>ต์</w:t>
      </w:r>
      <w:proofErr w:type="spellEnd"/>
      <w:r w:rsidRPr="00C64C13">
        <w:rPr>
          <w:b/>
          <w:bCs/>
        </w:rPr>
        <w:t xml:space="preserve"> </w:t>
      </w:r>
      <w:hyperlink r:id="rId5" w:history="1">
        <w:r w:rsidRPr="00C64C13">
          <w:rPr>
            <w:rStyle w:val="Hyperlink"/>
            <w:b/>
            <w:bCs/>
          </w:rPr>
          <w:t>www.</w:t>
        </w:r>
        <w:r w:rsidRPr="00C64C13">
          <w:rPr>
            <w:rStyle w:val="Hyperlink"/>
            <w:b/>
            <w:bCs/>
            <w:cs/>
          </w:rPr>
          <w:t>สู้คดี.</w:t>
        </w:r>
        <w:r w:rsidRPr="00C64C13">
          <w:rPr>
            <w:rStyle w:val="Hyperlink"/>
            <w:b/>
            <w:bCs/>
          </w:rPr>
          <w:t>com</w:t>
        </w:r>
      </w:hyperlink>
      <w:r w:rsidRPr="00C64C13">
        <w:rPr>
          <w:b/>
          <w:bCs/>
        </w:rPr>
        <w:t xml:space="preserve"> </w:t>
      </w:r>
      <w:r w:rsidRPr="00C64C13">
        <w:rPr>
          <w:b/>
          <w:bCs/>
          <w:cs/>
        </w:rPr>
        <w:t>และ</w:t>
      </w:r>
      <w:r w:rsidRPr="00C64C13">
        <w:rPr>
          <w:b/>
          <w:bCs/>
        </w:rPr>
        <w:t xml:space="preserve"> </w:t>
      </w:r>
      <w:hyperlink r:id="rId6" w:history="1">
        <w:r w:rsidRPr="00C64C13">
          <w:rPr>
            <w:rStyle w:val="Hyperlink"/>
            <w:b/>
            <w:bCs/>
          </w:rPr>
          <w:t>www.</w:t>
        </w:r>
        <w:r w:rsidRPr="00C64C13">
          <w:rPr>
            <w:rStyle w:val="Hyperlink"/>
            <w:b/>
            <w:bCs/>
            <w:cs/>
          </w:rPr>
          <w:t>ทนายภูวงษ์.</w:t>
        </w:r>
        <w:r w:rsidRPr="00C64C13">
          <w:rPr>
            <w:rStyle w:val="Hyperlink"/>
            <w:b/>
            <w:bCs/>
          </w:rPr>
          <w:t>com</w:t>
        </w:r>
      </w:hyperlink>
    </w:p>
    <w:p w14:paraId="12EAB2F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0C09CF"/>
    <w:multiLevelType w:val="multilevel"/>
    <w:tmpl w:val="D28C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5190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C13"/>
    <w:rsid w:val="000554F2"/>
    <w:rsid w:val="001C2C6A"/>
    <w:rsid w:val="002B6232"/>
    <w:rsid w:val="00770834"/>
    <w:rsid w:val="00A43436"/>
    <w:rsid w:val="00AF4A52"/>
    <w:rsid w:val="00C6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30C3F"/>
  <w15:chartTrackingRefBased/>
  <w15:docId w15:val="{FFD57D85-2C5D-4F80-BFE3-FAD158BE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4C1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4C1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4C13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4C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4C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4C1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4C1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4C1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4C1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4C13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4C1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4C13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4C1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4C1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4C1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4C1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4C1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4C1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4C1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64C1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4C1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64C1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64C1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4C1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4C1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64C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4C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4C1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4C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4C1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4C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2025-07-26T02:03:00Z</dcterms:created>
  <dcterms:modified xsi:type="dcterms:W3CDTF">2025-07-26T02:03:00Z</dcterms:modified>
</cp:coreProperties>
</file>