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ADB73" w14:textId="77777777" w:rsidR="00FF3B6C" w:rsidRPr="00FF3B6C" w:rsidRDefault="00FF3B6C" w:rsidP="00FF3B6C">
      <w:r w:rsidRPr="00FF3B6C">
        <w:rPr>
          <w:rFonts w:ascii="Segoe UI Emoji" w:hAnsi="Segoe UI Emoji" w:cs="Segoe UI Emoji"/>
        </w:rPr>
        <w:t>🧑</w:t>
      </w:r>
      <w:r w:rsidRPr="00FF3B6C">
        <w:t>‍</w:t>
      </w:r>
      <w:r w:rsidRPr="00FF3B6C">
        <w:rPr>
          <w:rFonts w:ascii="Segoe UI Emoji" w:hAnsi="Segoe UI Emoji" w:cs="Segoe UI Emoji"/>
        </w:rPr>
        <w:t>⚖️</w:t>
      </w:r>
      <w:r w:rsidRPr="00FF3B6C">
        <w:t xml:space="preserve"> </w:t>
      </w:r>
      <w:r w:rsidRPr="00FF3B6C">
        <w:rPr>
          <w:cs/>
        </w:rPr>
        <w:t>นิติ ผู้ช่วยทนายความ ขอตอบคำถามทางกฎหมายครับ</w:t>
      </w:r>
      <w:r w:rsidRPr="00FF3B6C">
        <w:br/>
      </w:r>
      <w:r w:rsidRPr="00FF3B6C">
        <w:rPr>
          <w:rFonts w:ascii="Segoe UI Emoji" w:hAnsi="Segoe UI Emoji" w:cs="Segoe UI Emoji"/>
        </w:rPr>
        <w:t>📞</w:t>
      </w:r>
      <w:r w:rsidRPr="00FF3B6C">
        <w:t xml:space="preserve"> </w:t>
      </w:r>
      <w:r w:rsidRPr="00FF3B6C">
        <w:rPr>
          <w:cs/>
        </w:rPr>
        <w:t xml:space="preserve">หากต้องการปรึกษาทนายใกล้บ้าน โทร </w:t>
      </w:r>
      <w:r w:rsidRPr="00FF3B6C">
        <w:t xml:space="preserve">089-226-8899 </w:t>
      </w:r>
      <w:r w:rsidRPr="00FF3B6C">
        <w:rPr>
          <w:cs/>
        </w:rPr>
        <w:t xml:space="preserve">หรือ ทนายภูวงษ์ </w:t>
      </w:r>
      <w:r w:rsidRPr="00FF3B6C">
        <w:t>081-803-4097</w:t>
      </w:r>
      <w:r w:rsidRPr="00FF3B6C">
        <w:br/>
      </w:r>
      <w:hyperlink r:id="rId5" w:history="1">
        <w:r w:rsidRPr="00FF3B6C">
          <w:rPr>
            <w:rStyle w:val="Hyperlink"/>
          </w:rPr>
          <w:t>www.</w:t>
        </w:r>
        <w:r w:rsidRPr="00FF3B6C">
          <w:rPr>
            <w:rStyle w:val="Hyperlink"/>
            <w:cs/>
          </w:rPr>
          <w:t>สู้คดี.</w:t>
        </w:r>
        <w:r w:rsidRPr="00FF3B6C">
          <w:rPr>
            <w:rStyle w:val="Hyperlink"/>
          </w:rPr>
          <w:t>com</w:t>
        </w:r>
      </w:hyperlink>
      <w:r w:rsidRPr="00FF3B6C">
        <w:t xml:space="preserve"> | </w:t>
      </w:r>
      <w:hyperlink r:id="rId6" w:history="1">
        <w:r w:rsidRPr="00FF3B6C">
          <w:rPr>
            <w:rStyle w:val="Hyperlink"/>
          </w:rPr>
          <w:t>www.</w:t>
        </w:r>
        <w:r w:rsidRPr="00FF3B6C">
          <w:rPr>
            <w:rStyle w:val="Hyperlink"/>
            <w:cs/>
          </w:rPr>
          <w:t>ทนายภูวงษ์.</w:t>
        </w:r>
        <w:r w:rsidRPr="00FF3B6C">
          <w:rPr>
            <w:rStyle w:val="Hyperlink"/>
          </w:rPr>
          <w:t>com</w:t>
        </w:r>
      </w:hyperlink>
    </w:p>
    <w:p w14:paraId="4911B2C7" w14:textId="77777777" w:rsidR="00FF3B6C" w:rsidRPr="00FF3B6C" w:rsidRDefault="00FF3B6C" w:rsidP="00FF3B6C">
      <w:r w:rsidRPr="00FF3B6C">
        <w:pict w14:anchorId="3AEF3F5A">
          <v:rect id="_x0000_i1073" style="width:0;height:1.5pt" o:hralign="center" o:hrstd="t" o:hr="t" fillcolor="#a0a0a0" stroked="f"/>
        </w:pict>
      </w:r>
    </w:p>
    <w:p w14:paraId="47045AA1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1. </w:t>
      </w:r>
      <w:r w:rsidRPr="00FF3B6C">
        <w:rPr>
          <w:b/>
          <w:bCs/>
          <w:cs/>
        </w:rPr>
        <w:t>หัวข้อเรื่อง</w:t>
      </w:r>
    </w:p>
    <w:p w14:paraId="0D15A044" w14:textId="77777777" w:rsidR="00FF3B6C" w:rsidRPr="00FF3B6C" w:rsidRDefault="00FF3B6C" w:rsidP="00FF3B6C">
      <w:r w:rsidRPr="00FF3B6C">
        <w:rPr>
          <w:b/>
          <w:bCs/>
          <w:cs/>
        </w:rPr>
        <w:t>แพ้คดีในศาลชั้นต้น อุทธรณ์ และศาลฎีกาไม่อนุญาตให้ฎีกา จะดำเนินการอะไรต่อได้อีก</w:t>
      </w:r>
    </w:p>
    <w:p w14:paraId="11B21903" w14:textId="77777777" w:rsidR="00FF3B6C" w:rsidRPr="00FF3B6C" w:rsidRDefault="00FF3B6C" w:rsidP="00FF3B6C">
      <w:r w:rsidRPr="00FF3B6C">
        <w:pict w14:anchorId="075E2528">
          <v:rect id="_x0000_i1074" style="width:0;height:1.5pt" o:hralign="center" o:hrstd="t" o:hr="t" fillcolor="#a0a0a0" stroked="f"/>
        </w:pict>
      </w:r>
    </w:p>
    <w:p w14:paraId="7876466D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2. </w:t>
      </w:r>
      <w:r w:rsidRPr="00FF3B6C">
        <w:rPr>
          <w:b/>
          <w:bCs/>
          <w:cs/>
        </w:rPr>
        <w:t>วิเคราะห์ข้อเท็จจริง</w:t>
      </w:r>
    </w:p>
    <w:p w14:paraId="6C78C898" w14:textId="77777777" w:rsidR="00FF3B6C" w:rsidRPr="00FF3B6C" w:rsidRDefault="00FF3B6C" w:rsidP="00FF3B6C">
      <w:pPr>
        <w:numPr>
          <w:ilvl w:val="0"/>
          <w:numId w:val="1"/>
        </w:numPr>
      </w:pPr>
      <w:r w:rsidRPr="00FF3B6C">
        <w:rPr>
          <w:cs/>
        </w:rPr>
        <w:t>คู่ความฝ่ายหนึ่งแพ้คดีในศาลชั้นต้น</w:t>
      </w:r>
    </w:p>
    <w:p w14:paraId="70B458F1" w14:textId="77777777" w:rsidR="00FF3B6C" w:rsidRPr="00FF3B6C" w:rsidRDefault="00FF3B6C" w:rsidP="00FF3B6C">
      <w:pPr>
        <w:numPr>
          <w:ilvl w:val="0"/>
          <w:numId w:val="1"/>
        </w:numPr>
      </w:pPr>
      <w:r w:rsidRPr="00FF3B6C">
        <w:rPr>
          <w:cs/>
        </w:rPr>
        <w:t>ได้ยื่นอุทธรณ์ต่อศาลอุทธรณ์ และถูกพิพากษายืน</w:t>
      </w:r>
    </w:p>
    <w:p w14:paraId="51C4FAC7" w14:textId="77777777" w:rsidR="00FF3B6C" w:rsidRPr="00FF3B6C" w:rsidRDefault="00FF3B6C" w:rsidP="00FF3B6C">
      <w:pPr>
        <w:numPr>
          <w:ilvl w:val="0"/>
          <w:numId w:val="1"/>
        </w:numPr>
      </w:pPr>
      <w:r w:rsidRPr="00FF3B6C">
        <w:rPr>
          <w:cs/>
        </w:rPr>
        <w:t>ได้ยื่นคำร้องขออนุญาตฎีกา แต่ศาลฎีกา "ไม่อนุญาตให้ฎีกา"</w:t>
      </w:r>
    </w:p>
    <w:p w14:paraId="0CD58D6C" w14:textId="77777777" w:rsidR="00FF3B6C" w:rsidRPr="00FF3B6C" w:rsidRDefault="00FF3B6C" w:rsidP="00FF3B6C">
      <w:pPr>
        <w:numPr>
          <w:ilvl w:val="0"/>
          <w:numId w:val="1"/>
        </w:numPr>
      </w:pPr>
      <w:r w:rsidRPr="00FF3B6C">
        <w:rPr>
          <w:cs/>
        </w:rPr>
        <w:t>คำพิพากษาศาลอุทธรณ์จึงถือเป็นที่สุดตามกฎหมาย</w:t>
      </w:r>
    </w:p>
    <w:p w14:paraId="779F15A3" w14:textId="77777777" w:rsidR="00FF3B6C" w:rsidRPr="00FF3B6C" w:rsidRDefault="00FF3B6C" w:rsidP="00FF3B6C">
      <w:r w:rsidRPr="00FF3B6C">
        <w:pict w14:anchorId="41C4319E">
          <v:rect id="_x0000_i1075" style="width:0;height:1.5pt" o:hralign="center" o:hrstd="t" o:hr="t" fillcolor="#a0a0a0" stroked="f"/>
        </w:pict>
      </w:r>
    </w:p>
    <w:p w14:paraId="2D0E1144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3. </w:t>
      </w:r>
      <w:r w:rsidRPr="00FF3B6C">
        <w:rPr>
          <w:b/>
          <w:bCs/>
          <w:cs/>
        </w:rPr>
        <w:t>ข้อกฎหมายที่เกี่ยวข้อง</w:t>
      </w:r>
    </w:p>
    <w:p w14:paraId="0FB92BB5" w14:textId="77777777" w:rsidR="00FF3B6C" w:rsidRPr="00FF3B6C" w:rsidRDefault="00FF3B6C" w:rsidP="00FF3B6C">
      <w:pPr>
        <w:numPr>
          <w:ilvl w:val="0"/>
          <w:numId w:val="2"/>
        </w:numPr>
      </w:pPr>
      <w:r w:rsidRPr="00FF3B6C">
        <w:rPr>
          <w:b/>
          <w:bCs/>
          <w:cs/>
        </w:rPr>
        <w:t xml:space="preserve">ประมวลกฎหมายวิธีพิจารณาความแพ่ง มาตรา </w:t>
      </w:r>
      <w:r w:rsidRPr="00FF3B6C">
        <w:rPr>
          <w:b/>
          <w:bCs/>
        </w:rPr>
        <w:t xml:space="preserve">246/1 - 246/2 </w:t>
      </w:r>
      <w:r w:rsidRPr="00FF3B6C">
        <w:rPr>
          <w:b/>
          <w:bCs/>
          <w:cs/>
        </w:rPr>
        <w:t xml:space="preserve">และมาตรา </w:t>
      </w:r>
      <w:r w:rsidRPr="00FF3B6C">
        <w:rPr>
          <w:b/>
          <w:bCs/>
        </w:rPr>
        <w:t>249/1</w:t>
      </w:r>
    </w:p>
    <w:p w14:paraId="4DCE759A" w14:textId="77777777" w:rsidR="00FF3B6C" w:rsidRPr="00FF3B6C" w:rsidRDefault="00FF3B6C" w:rsidP="00FF3B6C">
      <w:pPr>
        <w:numPr>
          <w:ilvl w:val="0"/>
          <w:numId w:val="2"/>
        </w:numPr>
      </w:pPr>
      <w:r w:rsidRPr="00FF3B6C">
        <w:rPr>
          <w:b/>
          <w:bCs/>
          <w:cs/>
        </w:rPr>
        <w:t xml:space="preserve">พระธรรมนูญศาลยุติธรรม มาตรา </w:t>
      </w:r>
      <w:r w:rsidRPr="00FF3B6C">
        <w:rPr>
          <w:b/>
          <w:bCs/>
        </w:rPr>
        <w:t xml:space="preserve">17 </w:t>
      </w:r>
      <w:r w:rsidRPr="00FF3B6C">
        <w:rPr>
          <w:b/>
          <w:bCs/>
          <w:cs/>
        </w:rPr>
        <w:t xml:space="preserve">และ </w:t>
      </w:r>
      <w:r w:rsidRPr="00FF3B6C">
        <w:rPr>
          <w:b/>
          <w:bCs/>
        </w:rPr>
        <w:t>25 (5)</w:t>
      </w:r>
    </w:p>
    <w:p w14:paraId="04826D4A" w14:textId="77777777" w:rsidR="00FF3B6C" w:rsidRPr="00FF3B6C" w:rsidRDefault="00FF3B6C" w:rsidP="00FF3B6C">
      <w:pPr>
        <w:numPr>
          <w:ilvl w:val="0"/>
          <w:numId w:val="2"/>
        </w:numPr>
      </w:pPr>
      <w:r w:rsidRPr="00FF3B6C">
        <w:rPr>
          <w:cs/>
        </w:rPr>
        <w:t>หากศาลฎีกาไม่อนุญาตให้ฎีกา ถือว่าคดีสิ้นสุดลงตามคำพิพากษาศาลอุทธรณ์</w:t>
      </w:r>
    </w:p>
    <w:p w14:paraId="1AA76948" w14:textId="77777777" w:rsidR="00FF3B6C" w:rsidRPr="00FF3B6C" w:rsidRDefault="00FF3B6C" w:rsidP="00FF3B6C">
      <w:r w:rsidRPr="00FF3B6C">
        <w:pict w14:anchorId="1EB05C2F">
          <v:rect id="_x0000_i1076" style="width:0;height:1.5pt" o:hralign="center" o:hrstd="t" o:hr="t" fillcolor="#a0a0a0" stroked="f"/>
        </w:pict>
      </w:r>
    </w:p>
    <w:p w14:paraId="237EA7E1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4. </w:t>
      </w:r>
      <w:r w:rsidRPr="00FF3B6C">
        <w:rPr>
          <w:b/>
          <w:bCs/>
          <w:cs/>
        </w:rPr>
        <w:t>คำพิพากษาฎีกาที่เกี่ยวข้อง</w:t>
      </w:r>
    </w:p>
    <w:p w14:paraId="4CFB2978" w14:textId="77777777" w:rsidR="00FF3B6C" w:rsidRPr="00FF3B6C" w:rsidRDefault="00FF3B6C" w:rsidP="00FF3B6C">
      <w:pPr>
        <w:numPr>
          <w:ilvl w:val="0"/>
          <w:numId w:val="3"/>
        </w:numPr>
      </w:pPr>
      <w:r w:rsidRPr="00FF3B6C">
        <w:rPr>
          <w:b/>
          <w:bCs/>
          <w:cs/>
        </w:rPr>
        <w:t xml:space="preserve">ฎีกาที่ </w:t>
      </w:r>
      <w:r w:rsidRPr="00FF3B6C">
        <w:rPr>
          <w:b/>
          <w:bCs/>
        </w:rPr>
        <w:t>9585/2554</w:t>
      </w:r>
      <w:r w:rsidRPr="00FF3B6C">
        <w:t xml:space="preserve"> — </w:t>
      </w:r>
      <w:r w:rsidRPr="00FF3B6C">
        <w:rPr>
          <w:cs/>
        </w:rPr>
        <w:t>ศาลชั้นต้นมีคำพิพากษาโดยผิดกระบวนวิธี ศาลอุทธรณ์ให้ดำเนินกระบวนพิจารณาใหม่</w:t>
      </w:r>
    </w:p>
    <w:p w14:paraId="5A72CC6A" w14:textId="77777777" w:rsidR="00FF3B6C" w:rsidRPr="00FF3B6C" w:rsidRDefault="00FF3B6C" w:rsidP="00FF3B6C">
      <w:pPr>
        <w:numPr>
          <w:ilvl w:val="0"/>
          <w:numId w:val="3"/>
        </w:numPr>
      </w:pPr>
      <w:r w:rsidRPr="00FF3B6C">
        <w:rPr>
          <w:cs/>
        </w:rPr>
        <w:lastRenderedPageBreak/>
        <w:t>อย่างไรก็ตาม ถ้าศาลฎีกา “ไม่อนุญาตให้ฎีกา” ถือว่าคดีถึงที่สุดตามขั้นตอนปกติ</w:t>
      </w:r>
    </w:p>
    <w:p w14:paraId="0118E6F6" w14:textId="77777777" w:rsidR="00FF3B6C" w:rsidRPr="00FF3B6C" w:rsidRDefault="00FF3B6C" w:rsidP="00FF3B6C">
      <w:r w:rsidRPr="00FF3B6C">
        <w:pict w14:anchorId="6ECD2C1F">
          <v:rect id="_x0000_i1077" style="width:0;height:1.5pt" o:hralign="center" o:hrstd="t" o:hr="t" fillcolor="#a0a0a0" stroked="f"/>
        </w:pict>
      </w:r>
    </w:p>
    <w:p w14:paraId="336126C9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5. </w:t>
      </w:r>
      <w:r w:rsidRPr="00FF3B6C">
        <w:rPr>
          <w:b/>
          <w:bCs/>
          <w:cs/>
        </w:rPr>
        <w:t>สรุป</w:t>
      </w:r>
    </w:p>
    <w:p w14:paraId="3119C86F" w14:textId="77777777" w:rsidR="00FF3B6C" w:rsidRPr="00FF3B6C" w:rsidRDefault="00FF3B6C" w:rsidP="00FF3B6C">
      <w:r w:rsidRPr="00FF3B6C">
        <w:rPr>
          <w:cs/>
        </w:rPr>
        <w:t>เมื่อศาลฎีกา</w:t>
      </w:r>
      <w:r w:rsidRPr="00FF3B6C">
        <w:t xml:space="preserve"> </w:t>
      </w:r>
      <w:r w:rsidRPr="00FF3B6C">
        <w:rPr>
          <w:b/>
          <w:bCs/>
          <w:cs/>
        </w:rPr>
        <w:t>ไม่อนุญาตให้ฎีกา</w:t>
      </w:r>
      <w:r w:rsidRPr="00FF3B6C">
        <w:t xml:space="preserve"> </w:t>
      </w:r>
      <w:r w:rsidRPr="00FF3B6C">
        <w:rPr>
          <w:cs/>
        </w:rPr>
        <w:t>คดีจะถึงที่สุดตามคำพิพากษาศาลอุทธรณ์ทันที</w:t>
      </w:r>
      <w:r w:rsidRPr="00FF3B6C">
        <w:t xml:space="preserve"> </w:t>
      </w:r>
      <w:r w:rsidRPr="00FF3B6C">
        <w:rPr>
          <w:b/>
          <w:bCs/>
          <w:cs/>
        </w:rPr>
        <w:t>ไม่สามารถดำเนินคดีในเนื้อหาเดิมซ้ำอีกได้</w:t>
      </w:r>
      <w:r w:rsidRPr="00FF3B6C">
        <w:br/>
      </w:r>
      <w:r w:rsidRPr="00FF3B6C">
        <w:rPr>
          <w:cs/>
        </w:rPr>
        <w:t>แต่ยังสามารถดำเนินการอย่างอื่นในกรณีมีเหตุพิเศษ เช่น:</w:t>
      </w:r>
    </w:p>
    <w:p w14:paraId="452B2061" w14:textId="77777777" w:rsidR="00FF3B6C" w:rsidRPr="00FF3B6C" w:rsidRDefault="00FF3B6C" w:rsidP="00FF3B6C">
      <w:r w:rsidRPr="00FF3B6C">
        <w:pict w14:anchorId="5022922E">
          <v:rect id="_x0000_i1078" style="width:0;height:1.5pt" o:hralign="center" o:hrstd="t" o:hr="t" fillcolor="#a0a0a0" stroked="f"/>
        </w:pict>
      </w:r>
    </w:p>
    <w:p w14:paraId="22860776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6. </w:t>
      </w:r>
      <w:r w:rsidRPr="00FF3B6C">
        <w:rPr>
          <w:b/>
          <w:bCs/>
          <w:cs/>
        </w:rPr>
        <w:t>แนะนำแนวทาง / วิธีแก้ปัญหา</w:t>
      </w:r>
    </w:p>
    <w:p w14:paraId="0AD91057" w14:textId="77777777" w:rsidR="00FF3B6C" w:rsidRPr="00FF3B6C" w:rsidRDefault="00FF3B6C" w:rsidP="00FF3B6C">
      <w:r w:rsidRPr="00FF3B6C">
        <w:rPr>
          <w:rFonts w:ascii="Segoe UI Emoji" w:hAnsi="Segoe UI Emoji" w:cs="Segoe UI Emoji"/>
        </w:rPr>
        <w:t>✅</w:t>
      </w:r>
      <w:r w:rsidRPr="00FF3B6C">
        <w:t xml:space="preserve"> </w:t>
      </w:r>
      <w:r w:rsidRPr="00FF3B6C">
        <w:rPr>
          <w:b/>
          <w:bCs/>
          <w:cs/>
        </w:rPr>
        <w:t>หากมีพยานหลักฐานใหม่หรือพิรุธในกระบวนพิจารณา อาจดำเนินการได้ดังนี้</w:t>
      </w:r>
      <w:r w:rsidRPr="00FF3B6C">
        <w:t>:</w:t>
      </w:r>
    </w:p>
    <w:p w14:paraId="44547E3F" w14:textId="77777777" w:rsidR="00FF3B6C" w:rsidRPr="00FF3B6C" w:rsidRDefault="00FF3B6C" w:rsidP="00FF3B6C">
      <w:pPr>
        <w:numPr>
          <w:ilvl w:val="0"/>
          <w:numId w:val="4"/>
        </w:numPr>
      </w:pPr>
      <w:r w:rsidRPr="00FF3B6C">
        <w:rPr>
          <w:b/>
          <w:bCs/>
          <w:cs/>
        </w:rPr>
        <w:t xml:space="preserve">ยื่นคำร้องขอรื้อฟื้นคดี (มาตรา </w:t>
      </w:r>
      <w:r w:rsidRPr="00FF3B6C">
        <w:rPr>
          <w:b/>
          <w:bCs/>
        </w:rPr>
        <w:t xml:space="preserve">397 </w:t>
      </w:r>
      <w:r w:rsidRPr="00FF3B6C">
        <w:rPr>
          <w:b/>
          <w:bCs/>
          <w:cs/>
        </w:rPr>
        <w:t xml:space="preserve">ถึง </w:t>
      </w:r>
      <w:r w:rsidRPr="00FF3B6C">
        <w:rPr>
          <w:b/>
          <w:bCs/>
        </w:rPr>
        <w:t xml:space="preserve">404 </w:t>
      </w:r>
      <w:r w:rsidRPr="00FF3B6C">
        <w:rPr>
          <w:b/>
          <w:bCs/>
          <w:cs/>
        </w:rPr>
        <w:t>แห่ง ป.วิ.พ.)</w:t>
      </w:r>
    </w:p>
    <w:p w14:paraId="787C09E7" w14:textId="77777777" w:rsidR="00FF3B6C" w:rsidRPr="00FF3B6C" w:rsidRDefault="00FF3B6C" w:rsidP="00FF3B6C">
      <w:pPr>
        <w:numPr>
          <w:ilvl w:val="1"/>
          <w:numId w:val="4"/>
        </w:numPr>
      </w:pPr>
      <w:r w:rsidRPr="00FF3B6C">
        <w:rPr>
          <w:cs/>
        </w:rPr>
        <w:t>ต้องมีเหตุ เช่น พยานหลักฐานใหม่ที่ไม่สามารถนำเข้าสู่คดีเดิมได้</w:t>
      </w:r>
    </w:p>
    <w:p w14:paraId="4994ED03" w14:textId="77777777" w:rsidR="00FF3B6C" w:rsidRPr="00FF3B6C" w:rsidRDefault="00FF3B6C" w:rsidP="00FF3B6C">
      <w:pPr>
        <w:numPr>
          <w:ilvl w:val="0"/>
          <w:numId w:val="4"/>
        </w:numPr>
      </w:pPr>
      <w:r w:rsidRPr="00FF3B6C">
        <w:rPr>
          <w:b/>
          <w:bCs/>
          <w:cs/>
        </w:rPr>
        <w:t>ฟ้องเป็นคดีใหม่ในประเด็นอื่น</w:t>
      </w:r>
      <w:r w:rsidRPr="00FF3B6C">
        <w:t xml:space="preserve"> (</w:t>
      </w:r>
      <w:r w:rsidRPr="00FF3B6C">
        <w:rPr>
          <w:cs/>
        </w:rPr>
        <w:t>ถ้าไม่ซ้ำกับข้อเท็จจริงเดิมที่ศาลได้วินิจฉัยแล้ว)</w:t>
      </w:r>
    </w:p>
    <w:p w14:paraId="71555CEF" w14:textId="77777777" w:rsidR="00FF3B6C" w:rsidRPr="00FF3B6C" w:rsidRDefault="00FF3B6C" w:rsidP="00FF3B6C">
      <w:pPr>
        <w:numPr>
          <w:ilvl w:val="0"/>
          <w:numId w:val="4"/>
        </w:numPr>
      </w:pPr>
      <w:r w:rsidRPr="00FF3B6C">
        <w:rPr>
          <w:b/>
          <w:bCs/>
          <w:cs/>
        </w:rPr>
        <w:t>ดำเนินการร้องเรียนต่อ ป.ป.ช.</w:t>
      </w:r>
      <w:r w:rsidRPr="00FF3B6C">
        <w:rPr>
          <w:b/>
          <w:bCs/>
        </w:rPr>
        <w:t xml:space="preserve">, </w:t>
      </w:r>
      <w:r w:rsidRPr="00FF3B6C">
        <w:rPr>
          <w:b/>
          <w:bCs/>
          <w:cs/>
        </w:rPr>
        <w:t>สำนักงานศาลยุติธรรม ฯลฯ</w:t>
      </w:r>
      <w:r w:rsidRPr="00FF3B6C">
        <w:t xml:space="preserve"> (</w:t>
      </w:r>
      <w:r w:rsidRPr="00FF3B6C">
        <w:rPr>
          <w:cs/>
        </w:rPr>
        <w:t>หากมีข้อสงสัยในกระบวนพิจารณา)</w:t>
      </w:r>
    </w:p>
    <w:p w14:paraId="72DB3CA6" w14:textId="77777777" w:rsidR="00FF3B6C" w:rsidRPr="00FF3B6C" w:rsidRDefault="00FF3B6C" w:rsidP="00FF3B6C">
      <w:pPr>
        <w:numPr>
          <w:ilvl w:val="0"/>
          <w:numId w:val="4"/>
        </w:numPr>
      </w:pPr>
      <w:r w:rsidRPr="00FF3B6C">
        <w:rPr>
          <w:b/>
          <w:bCs/>
          <w:cs/>
        </w:rPr>
        <w:t>หากเป็นคดีแพ่ง อาจชะลอการบังคับคดีด้วยเหตุจำเป็นชั่วคราว เช่น ขอผ่อนการชำระ ขอไกล่เกลี่ยกับเจ้าหนี้ ฯลฯ</w:t>
      </w:r>
    </w:p>
    <w:p w14:paraId="5FB2A802" w14:textId="77777777" w:rsidR="00FF3B6C" w:rsidRPr="00FF3B6C" w:rsidRDefault="00FF3B6C" w:rsidP="00FF3B6C">
      <w:r w:rsidRPr="00FF3B6C">
        <w:pict w14:anchorId="594EBE5C">
          <v:rect id="_x0000_i1079" style="width:0;height:1.5pt" o:hralign="center" o:hrstd="t" o:hr="t" fillcolor="#a0a0a0" stroked="f"/>
        </w:pict>
      </w:r>
    </w:p>
    <w:p w14:paraId="63E450BB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</w:rPr>
        <w:t xml:space="preserve">7. </w:t>
      </w:r>
      <w:r w:rsidRPr="00FF3B6C">
        <w:rPr>
          <w:b/>
          <w:bCs/>
          <w:cs/>
        </w:rPr>
        <w:t>ต้องเตรียมพยานหลักฐานอะไรบ้างให้ทนายความ</w:t>
      </w:r>
    </w:p>
    <w:p w14:paraId="48FA0760" w14:textId="77777777" w:rsidR="00FF3B6C" w:rsidRPr="00FF3B6C" w:rsidRDefault="00FF3B6C" w:rsidP="00FF3B6C">
      <w:r w:rsidRPr="00FF3B6C">
        <w:rPr>
          <w:rFonts w:ascii="Segoe UI Emoji" w:hAnsi="Segoe UI Emoji" w:cs="Segoe UI Emoji"/>
        </w:rPr>
        <w:t>📌</w:t>
      </w:r>
      <w:r w:rsidRPr="00FF3B6C">
        <w:t xml:space="preserve"> </w:t>
      </w:r>
      <w:r w:rsidRPr="00FF3B6C">
        <w:rPr>
          <w:cs/>
        </w:rPr>
        <w:t>ขึ้นอยู่กับแนวทางที่จะดำเนินการต่อไป:</w:t>
      </w:r>
    </w:p>
    <w:p w14:paraId="3AF9C7DD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  <w:cs/>
        </w:rPr>
        <w:t>หากจะ “ขอรื้อฟื้นคดี”</w:t>
      </w:r>
    </w:p>
    <w:p w14:paraId="1B7548E5" w14:textId="77777777" w:rsidR="00FF3B6C" w:rsidRPr="00FF3B6C" w:rsidRDefault="00FF3B6C" w:rsidP="00FF3B6C">
      <w:pPr>
        <w:numPr>
          <w:ilvl w:val="0"/>
          <w:numId w:val="5"/>
        </w:numPr>
      </w:pPr>
      <w:r w:rsidRPr="00FF3B6C">
        <w:rPr>
          <w:cs/>
        </w:rPr>
        <w:t>คำพิพากษาศาลชั้นต้น – อุทธรณ์ – คำสั่งไม่รับฎีกา</w:t>
      </w:r>
    </w:p>
    <w:p w14:paraId="7D7A4A56" w14:textId="77777777" w:rsidR="00FF3B6C" w:rsidRPr="00FF3B6C" w:rsidRDefault="00FF3B6C" w:rsidP="00FF3B6C">
      <w:pPr>
        <w:numPr>
          <w:ilvl w:val="0"/>
          <w:numId w:val="5"/>
        </w:numPr>
      </w:pPr>
      <w:r w:rsidRPr="00FF3B6C">
        <w:rPr>
          <w:cs/>
        </w:rPr>
        <w:t>หลักฐานใหม่ที่พิสูจน์ได้ว่าไม่อาจนำเสนอในคดีเดิมได้</w:t>
      </w:r>
    </w:p>
    <w:p w14:paraId="5782BA94" w14:textId="77777777" w:rsidR="00FF3B6C" w:rsidRPr="00FF3B6C" w:rsidRDefault="00FF3B6C" w:rsidP="00FF3B6C">
      <w:pPr>
        <w:numPr>
          <w:ilvl w:val="0"/>
          <w:numId w:val="5"/>
        </w:numPr>
      </w:pPr>
      <w:r w:rsidRPr="00FF3B6C">
        <w:rPr>
          <w:cs/>
        </w:rPr>
        <w:lastRenderedPageBreak/>
        <w:t>พยานบุคคลใหม่ (ถ้ามี)</w:t>
      </w:r>
    </w:p>
    <w:p w14:paraId="4D3CAAFD" w14:textId="77777777" w:rsidR="00FF3B6C" w:rsidRPr="00FF3B6C" w:rsidRDefault="00FF3B6C" w:rsidP="00FF3B6C">
      <w:pPr>
        <w:numPr>
          <w:ilvl w:val="0"/>
          <w:numId w:val="5"/>
        </w:numPr>
      </w:pPr>
      <w:r w:rsidRPr="00FF3B6C">
        <w:rPr>
          <w:cs/>
        </w:rPr>
        <w:t>เอกสารแสดงความไม่ชอบมาพากลในกระบวนพิจารณา</w:t>
      </w:r>
    </w:p>
    <w:p w14:paraId="2B7882FA" w14:textId="77777777" w:rsidR="00FF3B6C" w:rsidRPr="00FF3B6C" w:rsidRDefault="00FF3B6C" w:rsidP="00FF3B6C">
      <w:pPr>
        <w:rPr>
          <w:b/>
          <w:bCs/>
        </w:rPr>
      </w:pPr>
      <w:r w:rsidRPr="00FF3B6C">
        <w:rPr>
          <w:b/>
          <w:bCs/>
          <w:cs/>
        </w:rPr>
        <w:t>หากจะ “ฟ้องคดีใหม่”</w:t>
      </w:r>
    </w:p>
    <w:p w14:paraId="49458D35" w14:textId="77777777" w:rsidR="00FF3B6C" w:rsidRPr="00FF3B6C" w:rsidRDefault="00FF3B6C" w:rsidP="00FF3B6C">
      <w:pPr>
        <w:numPr>
          <w:ilvl w:val="0"/>
          <w:numId w:val="6"/>
        </w:numPr>
      </w:pPr>
      <w:r w:rsidRPr="00FF3B6C">
        <w:rPr>
          <w:cs/>
        </w:rPr>
        <w:t>ตรวจสอบให้แน่ชัดว่าเป็น</w:t>
      </w:r>
      <w:r w:rsidRPr="00FF3B6C">
        <w:t xml:space="preserve"> </w:t>
      </w:r>
      <w:r w:rsidRPr="00FF3B6C">
        <w:rPr>
          <w:b/>
          <w:bCs/>
          <w:cs/>
        </w:rPr>
        <w:t>คนละข้อเท็จจริงหรือคนละสิทธิเรียกร้อง</w:t>
      </w:r>
    </w:p>
    <w:p w14:paraId="0C4702AC" w14:textId="77777777" w:rsidR="00FF3B6C" w:rsidRPr="00FF3B6C" w:rsidRDefault="00FF3B6C" w:rsidP="00FF3B6C">
      <w:pPr>
        <w:numPr>
          <w:ilvl w:val="0"/>
          <w:numId w:val="6"/>
        </w:numPr>
      </w:pPr>
      <w:r w:rsidRPr="00FF3B6C">
        <w:rPr>
          <w:cs/>
        </w:rPr>
        <w:t>หลักฐานต่าง ๆ ที่แยกจากคดีเดิม</w:t>
      </w:r>
    </w:p>
    <w:p w14:paraId="1B3E40DA" w14:textId="77777777" w:rsidR="00FF3B6C" w:rsidRPr="00FF3B6C" w:rsidRDefault="00FF3B6C" w:rsidP="00FF3B6C">
      <w:r w:rsidRPr="00FF3B6C">
        <w:pict w14:anchorId="3CE9AC7C">
          <v:rect id="_x0000_i1080" style="width:0;height:1.5pt" o:hralign="center" o:hrstd="t" o:hr="t" fillcolor="#a0a0a0" stroked="f"/>
        </w:pict>
      </w:r>
    </w:p>
    <w:p w14:paraId="3E4A9FCC" w14:textId="77777777" w:rsidR="00FF3B6C" w:rsidRPr="00FF3B6C" w:rsidRDefault="00FF3B6C" w:rsidP="00FF3B6C">
      <w:r w:rsidRPr="00FF3B6C">
        <w:rPr>
          <w:rFonts w:ascii="Segoe UI Emoji" w:hAnsi="Segoe UI Emoji" w:cs="Segoe UI Emoji"/>
        </w:rPr>
        <w:t>📌</w:t>
      </w:r>
      <w:r w:rsidRPr="00FF3B6C">
        <w:t xml:space="preserve"> </w:t>
      </w:r>
      <w:r w:rsidRPr="00FF3B6C">
        <w:rPr>
          <w:b/>
          <w:bCs/>
          <w:cs/>
        </w:rPr>
        <w:t>แนะนำติดต่อทนายความใกล้บ้านเพื่อประเมินแนวทางอย่างละเอียด</w:t>
      </w:r>
      <w:r w:rsidRPr="00FF3B6C">
        <w:br/>
      </w:r>
      <w:r w:rsidRPr="00FF3B6C">
        <w:rPr>
          <w:rFonts w:ascii="Segoe UI Emoji" w:hAnsi="Segoe UI Emoji" w:cs="Segoe UI Emoji"/>
        </w:rPr>
        <w:t>📞</w:t>
      </w:r>
      <w:r w:rsidRPr="00FF3B6C">
        <w:t xml:space="preserve"> 089-226-8899 </w:t>
      </w:r>
      <w:r w:rsidRPr="00FF3B6C">
        <w:rPr>
          <w:cs/>
        </w:rPr>
        <w:t xml:space="preserve">หรือ ทนายภูวงษ์ </w:t>
      </w:r>
      <w:r w:rsidRPr="00FF3B6C">
        <w:t>081-803-4097</w:t>
      </w:r>
      <w:r w:rsidRPr="00FF3B6C">
        <w:br/>
      </w:r>
      <w:r w:rsidRPr="00FF3B6C">
        <w:rPr>
          <w:rFonts w:ascii="Segoe UI Emoji" w:hAnsi="Segoe UI Emoji" w:cs="Segoe UI Emoji"/>
        </w:rPr>
        <w:t>🌐</w:t>
      </w:r>
      <w:r w:rsidRPr="00FF3B6C">
        <w:t xml:space="preserve"> </w:t>
      </w:r>
      <w:hyperlink r:id="rId7" w:history="1">
        <w:r w:rsidRPr="00FF3B6C">
          <w:rPr>
            <w:rStyle w:val="Hyperlink"/>
          </w:rPr>
          <w:t>www.</w:t>
        </w:r>
        <w:r w:rsidRPr="00FF3B6C">
          <w:rPr>
            <w:rStyle w:val="Hyperlink"/>
            <w:cs/>
          </w:rPr>
          <w:t>สู้คดี.</w:t>
        </w:r>
        <w:r w:rsidRPr="00FF3B6C">
          <w:rPr>
            <w:rStyle w:val="Hyperlink"/>
          </w:rPr>
          <w:t>com</w:t>
        </w:r>
      </w:hyperlink>
      <w:r w:rsidRPr="00FF3B6C">
        <w:t xml:space="preserve"> | </w:t>
      </w:r>
      <w:hyperlink r:id="rId8" w:history="1">
        <w:r w:rsidRPr="00FF3B6C">
          <w:rPr>
            <w:rStyle w:val="Hyperlink"/>
          </w:rPr>
          <w:t>www.</w:t>
        </w:r>
        <w:r w:rsidRPr="00FF3B6C">
          <w:rPr>
            <w:rStyle w:val="Hyperlink"/>
            <w:cs/>
          </w:rPr>
          <w:t>ทนายภูวงษ์.</w:t>
        </w:r>
        <w:r w:rsidRPr="00FF3B6C">
          <w:rPr>
            <w:rStyle w:val="Hyperlink"/>
          </w:rPr>
          <w:t>com</w:t>
        </w:r>
      </w:hyperlink>
    </w:p>
    <w:p w14:paraId="4FE11C37" w14:textId="77777777" w:rsidR="00FF3B6C" w:rsidRPr="00FF3B6C" w:rsidRDefault="00FF3B6C" w:rsidP="00FF3B6C">
      <w:r w:rsidRPr="00FF3B6C">
        <w:rPr>
          <w:cs/>
        </w:rPr>
        <w:t>หากต้องการให้นิติช่วยตรวจเอกสารหรือเขียนร่างคำร้องขอรื้อฟื้นคดี หรือฟ้องคดีใหม่ แจ้งเพิ่มเติมได้ครับ</w:t>
      </w:r>
    </w:p>
    <w:p w14:paraId="717138BA" w14:textId="77777777" w:rsidR="002B6232" w:rsidRDefault="002B6232">
      <w:pPr>
        <w:rPr>
          <w:rFonts w:hint="cs"/>
          <w:cs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53720"/>
    <w:multiLevelType w:val="multilevel"/>
    <w:tmpl w:val="E93E9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D02188"/>
    <w:multiLevelType w:val="multilevel"/>
    <w:tmpl w:val="23C45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7B3010"/>
    <w:multiLevelType w:val="multilevel"/>
    <w:tmpl w:val="3ED86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5851D3"/>
    <w:multiLevelType w:val="multilevel"/>
    <w:tmpl w:val="90C68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4560B5"/>
    <w:multiLevelType w:val="multilevel"/>
    <w:tmpl w:val="9B50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141A6"/>
    <w:multiLevelType w:val="multilevel"/>
    <w:tmpl w:val="8B52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5284379">
    <w:abstractNumId w:val="4"/>
  </w:num>
  <w:num w:numId="2" w16cid:durableId="298346129">
    <w:abstractNumId w:val="0"/>
  </w:num>
  <w:num w:numId="3" w16cid:durableId="1430934223">
    <w:abstractNumId w:val="2"/>
  </w:num>
  <w:num w:numId="4" w16cid:durableId="54476165">
    <w:abstractNumId w:val="1"/>
  </w:num>
  <w:num w:numId="5" w16cid:durableId="1482505017">
    <w:abstractNumId w:val="5"/>
  </w:num>
  <w:num w:numId="6" w16cid:durableId="3082164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6C"/>
    <w:rsid w:val="000554F2"/>
    <w:rsid w:val="001C2C6A"/>
    <w:rsid w:val="002B6232"/>
    <w:rsid w:val="002C16C2"/>
    <w:rsid w:val="00A43436"/>
    <w:rsid w:val="00AF4A52"/>
    <w:rsid w:val="00F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4DDE9"/>
  <w15:chartTrackingRefBased/>
  <w15:docId w15:val="{AE91B8E2-9006-44D1-B9A5-89FA502E1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B6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B6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B6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B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B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B6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B6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B6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B6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B6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B6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B6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B6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B6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B6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B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B6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B6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B6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F3B6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B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F3B6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F3B6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3B6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B6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F3B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B6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B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3B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72c5ag2aj5ap1e5cxk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2025-07-26T02:47:00Z</dcterms:created>
  <dcterms:modified xsi:type="dcterms:W3CDTF">2025-07-26T02:48:00Z</dcterms:modified>
</cp:coreProperties>
</file>