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6473C" w14:textId="77777777" w:rsidR="009C0350" w:rsidRPr="009C0350" w:rsidRDefault="009C0350" w:rsidP="009C0350">
      <w:r w:rsidRPr="009C0350">
        <w:rPr>
          <w:cs/>
        </w:rPr>
        <w:t xml:space="preserve">ลำดับที่ </w:t>
      </w:r>
      <w:r w:rsidRPr="009C0350">
        <w:t>000207</w:t>
      </w:r>
      <w:r w:rsidRPr="009C0350">
        <w:br/>
      </w:r>
      <w:r w:rsidRPr="009C0350">
        <w:rPr>
          <w:cs/>
        </w:rPr>
        <w:t>หัวข้อเรื่อง การตีความเอกสารสัญญาว่าเป็นการรับสภาพหนี้หรือไม่ และผลทางกฎหมายเกี่ยวกับอายุความและอากรแสตมป์</w:t>
      </w:r>
      <w:r w:rsidRPr="009C0350">
        <w:br/>
      </w:r>
      <w:r w:rsidRPr="009C0350">
        <w:rPr>
          <w:cs/>
        </w:rPr>
        <w:t xml:space="preserve">วิเคราะห์ฎีกาที่ </w:t>
      </w:r>
      <w:r w:rsidRPr="009C0350">
        <w:t>5303/2545</w:t>
      </w:r>
      <w:r w:rsidRPr="009C0350">
        <w:br/>
      </w:r>
      <w:r w:rsidRPr="009C035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C0350">
        <w:t>0818034097</w:t>
      </w:r>
    </w:p>
    <w:p w14:paraId="502795AC" w14:textId="77777777" w:rsidR="009C0350" w:rsidRPr="009C0350" w:rsidRDefault="009C0350" w:rsidP="009C0350">
      <w:r w:rsidRPr="009C0350">
        <w:rPr>
          <w:cs/>
        </w:rPr>
        <w:t>กฎหมายเกี่ยวกับอะไร</w:t>
      </w:r>
      <w:r w:rsidRPr="009C0350">
        <w:br/>
        <w:t xml:space="preserve">– </w:t>
      </w:r>
      <w:r w:rsidRPr="009C0350">
        <w:rPr>
          <w:cs/>
        </w:rPr>
        <w:t xml:space="preserve">ประมวลกฎหมายแพ่งและพาณิชย์ มาตรา </w:t>
      </w:r>
      <w:r w:rsidRPr="009C0350">
        <w:t>193/30 (</w:t>
      </w:r>
      <w:r w:rsidRPr="009C0350">
        <w:rPr>
          <w:cs/>
        </w:rPr>
        <w:t xml:space="preserve">อายุความ </w:t>
      </w:r>
      <w:r w:rsidRPr="009C0350">
        <w:t xml:space="preserve">10 </w:t>
      </w:r>
      <w:r w:rsidRPr="009C0350">
        <w:rPr>
          <w:cs/>
        </w:rPr>
        <w:t>ปี)</w:t>
      </w:r>
      <w:r w:rsidRPr="009C0350">
        <w:br/>
        <w:t xml:space="preserve">– </w:t>
      </w:r>
      <w:r w:rsidRPr="009C0350">
        <w:rPr>
          <w:cs/>
        </w:rPr>
        <w:t xml:space="preserve">ประมวลรัษฎากร มาตรา </w:t>
      </w:r>
      <w:r w:rsidRPr="009C0350">
        <w:t>103, 104, 108 (</w:t>
      </w:r>
      <w:r w:rsidRPr="009C0350">
        <w:rPr>
          <w:cs/>
        </w:rPr>
        <w:t>อากรแสตมป์)</w:t>
      </w:r>
      <w:r w:rsidRPr="009C0350">
        <w:br/>
        <w:t xml:space="preserve">– </w:t>
      </w:r>
      <w:r w:rsidRPr="009C0350">
        <w:rPr>
          <w:cs/>
        </w:rPr>
        <w:t>กฎหมายเกี่ยวกับการแปลงหนี้ใหม่ การรับสภาพหนี้ และสัญญาทั่วไป</w:t>
      </w:r>
    </w:p>
    <w:p w14:paraId="19A5CF43" w14:textId="77777777" w:rsidR="009C0350" w:rsidRPr="009C0350" w:rsidRDefault="009C0350" w:rsidP="009C0350">
      <w:r w:rsidRPr="009C0350">
        <w:rPr>
          <w:cs/>
        </w:rPr>
        <w:t>วิเคราะห์คำพิพากษาฎีกา</w:t>
      </w:r>
      <w:r w:rsidRPr="009C0350">
        <w:br/>
      </w:r>
      <w:r w:rsidRPr="009C0350">
        <w:rPr>
          <w:b/>
          <w:bCs/>
          <w:cs/>
        </w:rPr>
        <w:t>ข้อเท็จจริง</w:t>
      </w:r>
      <w:r w:rsidRPr="009C0350">
        <w:br/>
      </w:r>
      <w:r w:rsidRPr="009C0350">
        <w:rPr>
          <w:cs/>
        </w:rPr>
        <w:t>โจทก์ฟ้องจำเลยโดยอ้างว่าเอกสารที่จำเลยลงนามนั้นเป็นหนังสือรับสภาพหนี้แทนลูกหนี้เดิมคือ พ. และขอให้จำเลยชำระหนี้ดังกล่าวแก่ตน</w:t>
      </w:r>
    </w:p>
    <w:p w14:paraId="090D06C6" w14:textId="77777777" w:rsidR="009C0350" w:rsidRPr="009C0350" w:rsidRDefault="009C0350" w:rsidP="009C0350">
      <w:r w:rsidRPr="009C0350">
        <w:rPr>
          <w:b/>
          <w:bCs/>
          <w:cs/>
        </w:rPr>
        <w:t>ข้อกฎหมายและดุลพินิจของศาล</w:t>
      </w:r>
      <w:r w:rsidRPr="009C0350">
        <w:br/>
      </w:r>
      <w:r w:rsidRPr="009C0350">
        <w:rPr>
          <w:cs/>
        </w:rPr>
        <w:t>ศาลพิจารณาว่า</w:t>
      </w:r>
      <w:r w:rsidRPr="009C0350">
        <w:br/>
        <w:t xml:space="preserve">– </w:t>
      </w:r>
      <w:r w:rsidRPr="009C0350">
        <w:rPr>
          <w:cs/>
        </w:rPr>
        <w:t>การรับสภาพหนี้ตามกฎหมาย หมายถึง ลูกหนี้เดิมรับว่าเป็นหนี้และจะชำระหนี้แก่เจ้าหนี้</w:t>
      </w:r>
      <w:r w:rsidRPr="009C0350">
        <w:br/>
        <w:t xml:space="preserve">– </w:t>
      </w:r>
      <w:r w:rsidRPr="009C0350">
        <w:rPr>
          <w:cs/>
        </w:rPr>
        <w:t>ในกรณีนี้ จำเลยเป็นบุคคลภายนอก ไม่ใช่ลูกหนี้ของโจทก์เดิม และไม่มีข้อแสดงว่าเจ้าหนี้ (โจทก์) ตกลงให้หนี้ของ พ. ระงับไป การที่จำเลยตกลงชำระหนี้ของ พ. จึงไม่ใช่การแปลงหนี้ใหม่โดยเปลี่ยนตัวลูกหนี้ และไม่ใช่การรับสภาพหนี้</w:t>
      </w:r>
      <w:r w:rsidRPr="009C0350">
        <w:br/>
        <w:t xml:space="preserve">– </w:t>
      </w:r>
      <w:r w:rsidRPr="009C0350">
        <w:rPr>
          <w:cs/>
        </w:rPr>
        <w:t>แม้โจทก์จะระบุในฟ้องว่าเป็นหนังสือรับสภาพหนี้ แต่ศาลมีอำนาจวินิจฉัยประเภทของสัญญาได้ตามความเป็นจริง</w:t>
      </w:r>
      <w:r w:rsidRPr="009C0350">
        <w:br/>
        <w:t xml:space="preserve">– </w:t>
      </w:r>
      <w:r w:rsidRPr="009C0350">
        <w:rPr>
          <w:cs/>
        </w:rPr>
        <w:t>ศาลเห็นว่าสัญญานั้นเป็นสัญญาที่คู่สัญญาทำด้วยความสมัครใจ ไม่ขัดต่อกฎหมาย จึงสมบูรณ์และมีผลใช้บังคับ</w:t>
      </w:r>
      <w:r w:rsidRPr="009C0350">
        <w:br/>
        <w:t xml:space="preserve">– </w:t>
      </w:r>
      <w:r w:rsidRPr="009C0350">
        <w:rPr>
          <w:cs/>
        </w:rPr>
        <w:t xml:space="preserve">กรณีเช่นนี้ไม่มีกฎหมายกำหนดอายุความเฉพาะ จึงให้นำอายุความ </w:t>
      </w:r>
      <w:r w:rsidRPr="009C0350">
        <w:t xml:space="preserve">10 </w:t>
      </w:r>
      <w:r w:rsidRPr="009C0350">
        <w:rPr>
          <w:cs/>
        </w:rPr>
        <w:t xml:space="preserve">ปีตามมาตรา </w:t>
      </w:r>
      <w:r w:rsidRPr="009C0350">
        <w:t xml:space="preserve">193/30 </w:t>
      </w:r>
      <w:r w:rsidRPr="009C0350">
        <w:rPr>
          <w:cs/>
        </w:rPr>
        <w:t>มาใช้</w:t>
      </w:r>
      <w:r w:rsidRPr="009C0350">
        <w:br/>
        <w:t xml:space="preserve">– </w:t>
      </w:r>
      <w:r w:rsidRPr="009C0350">
        <w:rPr>
          <w:cs/>
        </w:rPr>
        <w:t xml:space="preserve">และสัญญาดังกล่าวมิใช่ตราสารที่ต้องปิดอากรแสตมป์ตามบัญชีท้ายประมวลรัษฎากรหมวด </w:t>
      </w:r>
      <w:r w:rsidRPr="009C0350">
        <w:t xml:space="preserve">6 </w:t>
      </w:r>
      <w:r w:rsidRPr="009C0350">
        <w:rPr>
          <w:cs/>
        </w:rPr>
        <w:t>แม้ไม่มีอากรแสตมป์ก็สามารถใช้เป็นพยานหลักฐานในคดีได้</w:t>
      </w:r>
    </w:p>
    <w:p w14:paraId="53C98DB4" w14:textId="77777777" w:rsidR="009C0350" w:rsidRPr="009C0350" w:rsidRDefault="009C0350" w:rsidP="009C0350">
      <w:r w:rsidRPr="009C0350">
        <w:rPr>
          <w:cs/>
        </w:rPr>
        <w:lastRenderedPageBreak/>
        <w:t>สรุปคำพิพากษา</w:t>
      </w:r>
      <w:r w:rsidRPr="009C0350">
        <w:br/>
      </w:r>
      <w:r w:rsidRPr="009C0350">
        <w:rPr>
          <w:cs/>
        </w:rPr>
        <w:t xml:space="preserve">การที่จำเลยตกลงชำระหนี้แทน พ. ไม่ถือเป็นการรับสภาพหนี้ตามกฎหมาย และไม่ใช่การแปลงหนี้ใหม่โดยเปลี่ยนตัวลูกหนี้ สัญญานั้นเป็นสัญญาที่ชอบด้วยกฎหมายและมีผลใช้บังคับได้ โดยมีกำหนดอายุความ </w:t>
      </w:r>
      <w:r w:rsidRPr="009C0350">
        <w:t xml:space="preserve">10 </w:t>
      </w:r>
      <w:r w:rsidRPr="009C0350">
        <w:rPr>
          <w:cs/>
        </w:rPr>
        <w:t>ปี และแม้จะไม่มีอากรแสตมป์ก็ใช้เป็นหลักฐานได้ในชั้นศาล</w:t>
      </w:r>
    </w:p>
    <w:p w14:paraId="764E1FEF" w14:textId="77777777" w:rsidR="009C0350" w:rsidRPr="009C0350" w:rsidRDefault="009C0350" w:rsidP="009C0350">
      <w:r w:rsidRPr="009C0350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9C0350">
        <w:t xml:space="preserve">081-803-4097 </w:t>
      </w:r>
      <w:r w:rsidRPr="009C035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9C0350">
        <w:t xml:space="preserve"> </w:t>
      </w:r>
      <w:hyperlink r:id="rId4" w:history="1">
        <w:r w:rsidRPr="009C0350">
          <w:rPr>
            <w:rStyle w:val="Hyperlink"/>
          </w:rPr>
          <w:t>www.</w:t>
        </w:r>
        <w:r w:rsidRPr="009C0350">
          <w:rPr>
            <w:rStyle w:val="Hyperlink"/>
            <w:cs/>
          </w:rPr>
          <w:t>สู้คดี.</w:t>
        </w:r>
        <w:r w:rsidRPr="009C0350">
          <w:rPr>
            <w:rStyle w:val="Hyperlink"/>
          </w:rPr>
          <w:t>com</w:t>
        </w:r>
      </w:hyperlink>
      <w:r w:rsidRPr="009C0350">
        <w:t xml:space="preserve"> </w:t>
      </w:r>
      <w:r w:rsidRPr="009C0350">
        <w:rPr>
          <w:cs/>
        </w:rPr>
        <w:t>และ</w:t>
      </w:r>
      <w:r w:rsidRPr="009C0350">
        <w:t xml:space="preserve"> </w:t>
      </w:r>
      <w:hyperlink r:id="rId5" w:history="1">
        <w:r w:rsidRPr="009C0350">
          <w:rPr>
            <w:rStyle w:val="Hyperlink"/>
          </w:rPr>
          <w:t>www.</w:t>
        </w:r>
        <w:r w:rsidRPr="009C0350">
          <w:rPr>
            <w:rStyle w:val="Hyperlink"/>
            <w:cs/>
          </w:rPr>
          <w:t>ทนายภูวงษ์.</w:t>
        </w:r>
        <w:r w:rsidRPr="009C0350">
          <w:rPr>
            <w:rStyle w:val="Hyperlink"/>
          </w:rPr>
          <w:t>com</w:t>
        </w:r>
      </w:hyperlink>
    </w:p>
    <w:p w14:paraId="226ED1D0" w14:textId="77777777" w:rsidR="002B6232" w:rsidRPr="009C0350" w:rsidRDefault="002B6232" w:rsidP="009C0350"/>
    <w:sectPr w:rsidR="002B6232" w:rsidRPr="009C03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350"/>
    <w:rsid w:val="000554F2"/>
    <w:rsid w:val="001C2C6A"/>
    <w:rsid w:val="002874E2"/>
    <w:rsid w:val="002B6232"/>
    <w:rsid w:val="009C035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DD336"/>
  <w15:chartTrackingRefBased/>
  <w15:docId w15:val="{37BA998E-9BC3-4F24-9E57-52A05B36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035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35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035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035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035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035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035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035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035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035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35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035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035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035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035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035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035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035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035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C035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035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C035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C035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035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035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C03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03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035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03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C03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3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2025-07-26T11:38:00Z</dcterms:created>
  <dcterms:modified xsi:type="dcterms:W3CDTF">2025-07-26T11:38:00Z</dcterms:modified>
</cp:coreProperties>
</file>