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DB759" w14:textId="77777777" w:rsidR="00C96081" w:rsidRPr="00C96081" w:rsidRDefault="00C96081" w:rsidP="00C96081">
      <w:r w:rsidRPr="00C96081">
        <w:rPr>
          <w:cs/>
        </w:rPr>
        <w:t xml:space="preserve">ลำดับที่ </w:t>
      </w:r>
      <w:r w:rsidRPr="00C96081">
        <w:t>000210</w:t>
      </w:r>
      <w:r w:rsidRPr="00C96081">
        <w:br/>
      </w:r>
      <w:r w:rsidRPr="00C96081">
        <w:rPr>
          <w:cs/>
        </w:rPr>
        <w:t>หัวข้อเรื่อง สัญญาจ้างทนายความ การเลิกสัญญาก่อนคดีถึงที่สุด และสิทธิได้รับค่าแห่งการงาน</w:t>
      </w:r>
    </w:p>
    <w:p w14:paraId="33CFBDD4" w14:textId="77777777" w:rsidR="00C96081" w:rsidRPr="00C96081" w:rsidRDefault="00C96081" w:rsidP="00C96081">
      <w:r w:rsidRPr="00C96081">
        <w:rPr>
          <w:cs/>
        </w:rPr>
        <w:t xml:space="preserve">วิเคราะห์ฎีกาที่ </w:t>
      </w:r>
      <w:r w:rsidRPr="00C96081">
        <w:t>6675/2541</w:t>
      </w:r>
      <w:r w:rsidRPr="00C96081">
        <w:br/>
      </w:r>
      <w:r w:rsidRPr="00C9608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96081">
        <w:t>0818034097</w:t>
      </w:r>
    </w:p>
    <w:p w14:paraId="43B24874" w14:textId="77777777" w:rsidR="00C96081" w:rsidRPr="00C96081" w:rsidRDefault="00C96081" w:rsidP="00C96081">
      <w:r w:rsidRPr="00C96081">
        <w:rPr>
          <w:cs/>
        </w:rPr>
        <w:t>กฎหมายเกี่ยวกับอะไร</w:t>
      </w:r>
      <w:r w:rsidRPr="00C96081">
        <w:br/>
        <w:t xml:space="preserve">– </w:t>
      </w:r>
      <w:r w:rsidRPr="00C96081">
        <w:rPr>
          <w:cs/>
        </w:rPr>
        <w:t xml:space="preserve">ประมวลกฎหมายแพ่งและพาณิชย์ มาตรา </w:t>
      </w:r>
      <w:r w:rsidRPr="00C96081">
        <w:t>587 (</w:t>
      </w:r>
      <w:r w:rsidRPr="00C96081">
        <w:rPr>
          <w:cs/>
        </w:rPr>
        <w:t>สัญญาจ้างทำของ)</w:t>
      </w:r>
      <w:r w:rsidRPr="00C96081">
        <w:br/>
        <w:t xml:space="preserve">– </w:t>
      </w:r>
      <w:r w:rsidRPr="00C96081">
        <w:rPr>
          <w:cs/>
        </w:rPr>
        <w:t xml:space="preserve">ประมวลกฎหมายแพ่งและพาณิชย์ มาตรา </w:t>
      </w:r>
      <w:r w:rsidRPr="00C96081">
        <w:t xml:space="preserve">391 </w:t>
      </w:r>
      <w:r w:rsidRPr="00C96081">
        <w:rPr>
          <w:cs/>
        </w:rPr>
        <w:t>วรรคสาม (การเรียกค่าจ้างตามงานที่ทำแล้ว)</w:t>
      </w:r>
      <w:r w:rsidRPr="00C96081">
        <w:br/>
        <w:t xml:space="preserve">– </w:t>
      </w:r>
      <w:r w:rsidRPr="00C96081">
        <w:rPr>
          <w:cs/>
        </w:rPr>
        <w:t xml:space="preserve">ประมวลกฎหมายแพ่งและพาณิชย์ มาตรา </w:t>
      </w:r>
      <w:r w:rsidRPr="00C96081">
        <w:t>605 (</w:t>
      </w:r>
      <w:r w:rsidRPr="00C96081">
        <w:rPr>
          <w:cs/>
        </w:rPr>
        <w:t>การเลิกสัญญาจ้างทำของก่อนเสร็จงาน)</w:t>
      </w:r>
      <w:r w:rsidRPr="00C96081">
        <w:br/>
        <w:t xml:space="preserve">– </w:t>
      </w:r>
      <w:r w:rsidRPr="00C96081">
        <w:rPr>
          <w:cs/>
        </w:rPr>
        <w:t xml:space="preserve">ประมวลกฎหมายแพ่งและพาณิชย์ มาตรา </w:t>
      </w:r>
      <w:r w:rsidRPr="00C96081">
        <w:t>383 (</w:t>
      </w:r>
      <w:r w:rsidRPr="00C96081">
        <w:rPr>
          <w:cs/>
        </w:rPr>
        <w:t>การลดเบี้ยปรับ)</w:t>
      </w:r>
    </w:p>
    <w:p w14:paraId="29926D33" w14:textId="77777777" w:rsidR="00C96081" w:rsidRPr="00C96081" w:rsidRDefault="00C96081" w:rsidP="00C96081">
      <w:r w:rsidRPr="00C96081">
        <w:rPr>
          <w:cs/>
        </w:rPr>
        <w:t xml:space="preserve">วิเคราะห์คำพิพากษาฎีกาที่ </w:t>
      </w:r>
      <w:r w:rsidRPr="00C96081">
        <w:t>6675/2541</w:t>
      </w:r>
      <w:r w:rsidRPr="00C96081">
        <w:br/>
      </w:r>
      <w:r w:rsidRPr="00C96081">
        <w:rPr>
          <w:b/>
          <w:bCs/>
          <w:cs/>
        </w:rPr>
        <w:t>ข้อเท็จจริง</w:t>
      </w:r>
      <w:r w:rsidRPr="00C96081">
        <w:br/>
      </w:r>
      <w:r w:rsidRPr="00C96081">
        <w:rPr>
          <w:cs/>
        </w:rPr>
        <w:t>มีการทำสัญญาจ้างทนายความโดยตกลงค่าสินจ้างเป็นจำนวนเงินแน่นอน และมีเงื่อนไขว่าผู้ว่าจ้างจะต้องชำระค่าสินจ้างเต็มจำนวนไม่ว่าจะถอนทนายเมื่อใดก็ตาม แต่ปรากฏว่าผู้ว่าจ้างถอนทนายก่อนคดีถึงที่สุด</w:t>
      </w:r>
    </w:p>
    <w:p w14:paraId="7173F5F2" w14:textId="77777777" w:rsidR="00C96081" w:rsidRPr="00C96081" w:rsidRDefault="00C96081" w:rsidP="00C96081">
      <w:r w:rsidRPr="00C96081">
        <w:rPr>
          <w:b/>
          <w:bCs/>
          <w:cs/>
        </w:rPr>
        <w:t>ข้อกฎหมายและดุลพินิจของศาล</w:t>
      </w:r>
    </w:p>
    <w:p w14:paraId="08AF3C81" w14:textId="77777777" w:rsidR="00C96081" w:rsidRPr="00C96081" w:rsidRDefault="00C96081" w:rsidP="00C96081">
      <w:pPr>
        <w:numPr>
          <w:ilvl w:val="0"/>
          <w:numId w:val="1"/>
        </w:numPr>
      </w:pPr>
      <w:r w:rsidRPr="00C96081">
        <w:rPr>
          <w:b/>
          <w:bCs/>
          <w:cs/>
        </w:rPr>
        <w:t>สัญญาจ้างว่าความ</w:t>
      </w:r>
      <w:r w:rsidRPr="00C96081">
        <w:t xml:space="preserve"> </w:t>
      </w:r>
      <w:r w:rsidRPr="00C96081">
        <w:rPr>
          <w:cs/>
        </w:rPr>
        <w:t>ถือเป็น “สัญญาจ้างทำของ” ที่ผูกพันตาม</w:t>
      </w:r>
      <w:r w:rsidRPr="00C96081">
        <w:t xml:space="preserve"> </w:t>
      </w:r>
      <w:r w:rsidRPr="00C96081">
        <w:rPr>
          <w:b/>
          <w:bCs/>
          <w:cs/>
        </w:rPr>
        <w:t xml:space="preserve">มาตรา </w:t>
      </w:r>
      <w:r w:rsidRPr="00C96081">
        <w:rPr>
          <w:b/>
          <w:bCs/>
        </w:rPr>
        <w:t>587</w:t>
      </w:r>
      <w:r w:rsidRPr="00C96081">
        <w:t xml:space="preserve"> </w:t>
      </w:r>
      <w:r w:rsidRPr="00C96081">
        <w:rPr>
          <w:cs/>
        </w:rPr>
        <w:t>ซึ่งวัดผลสำเร็จจากการทำงานของทนายความในกระบวนการยุติธรรมจนคดีถึงที่สุด</w:t>
      </w:r>
    </w:p>
    <w:p w14:paraId="45B0D071" w14:textId="77777777" w:rsidR="00C96081" w:rsidRPr="00C96081" w:rsidRDefault="00C96081" w:rsidP="00C96081">
      <w:pPr>
        <w:numPr>
          <w:ilvl w:val="0"/>
          <w:numId w:val="1"/>
        </w:numPr>
      </w:pPr>
      <w:r w:rsidRPr="00C96081">
        <w:rPr>
          <w:cs/>
        </w:rPr>
        <w:t>ข้อตกลงที่ว่าผู้ว่าจ้างจะชำระเงินเต็มจำนวน แม้เลิกสัญญาก่อนคดีถึงที่สุด</w:t>
      </w:r>
      <w:r w:rsidRPr="00C96081">
        <w:t xml:space="preserve"> </w:t>
      </w:r>
      <w:r w:rsidRPr="00C96081">
        <w:rPr>
          <w:b/>
          <w:bCs/>
          <w:cs/>
        </w:rPr>
        <w:t>ไม่ขัดต่อศีลธรรมอันดี</w:t>
      </w:r>
      <w:r w:rsidRPr="00C96081">
        <w:t xml:space="preserve"> </w:t>
      </w:r>
      <w:r w:rsidRPr="00C96081">
        <w:rPr>
          <w:cs/>
        </w:rPr>
        <w:t>และมีผลบังคับได้</w:t>
      </w:r>
    </w:p>
    <w:p w14:paraId="2B396601" w14:textId="77777777" w:rsidR="00C96081" w:rsidRPr="00C96081" w:rsidRDefault="00C96081" w:rsidP="00C96081">
      <w:pPr>
        <w:numPr>
          <w:ilvl w:val="0"/>
          <w:numId w:val="1"/>
        </w:numPr>
      </w:pPr>
      <w:r w:rsidRPr="00C96081">
        <w:rPr>
          <w:cs/>
        </w:rPr>
        <w:t>อย่างไรก็ดี เมื่อผู้ว่าจ้าง</w:t>
      </w:r>
      <w:r w:rsidRPr="00C96081">
        <w:t xml:space="preserve"> </w:t>
      </w:r>
      <w:r w:rsidRPr="00C96081">
        <w:rPr>
          <w:b/>
          <w:bCs/>
          <w:cs/>
        </w:rPr>
        <w:t>เลิกสัญญาก่อนเสร็จงาน</w:t>
      </w:r>
      <w:r w:rsidRPr="00C96081">
        <w:t xml:space="preserve"> </w:t>
      </w:r>
      <w:r w:rsidRPr="00C96081">
        <w:rPr>
          <w:cs/>
        </w:rPr>
        <w:t>อันมีสิทธิตาม</w:t>
      </w:r>
      <w:r w:rsidRPr="00C96081">
        <w:t xml:space="preserve"> </w:t>
      </w:r>
      <w:r w:rsidRPr="00C96081">
        <w:rPr>
          <w:b/>
          <w:bCs/>
          <w:cs/>
        </w:rPr>
        <w:t xml:space="preserve">มาตรา </w:t>
      </w:r>
      <w:r w:rsidRPr="00C96081">
        <w:rPr>
          <w:b/>
          <w:bCs/>
        </w:rPr>
        <w:t>605</w:t>
      </w:r>
      <w:r w:rsidRPr="00C96081">
        <w:t xml:space="preserve"> </w:t>
      </w:r>
      <w:r w:rsidRPr="00C96081">
        <w:rPr>
          <w:cs/>
        </w:rPr>
        <w:t>ก็ต้องรับผิด</w:t>
      </w:r>
      <w:r w:rsidRPr="00C96081">
        <w:t xml:space="preserve"> </w:t>
      </w:r>
      <w:r w:rsidRPr="00C96081">
        <w:rPr>
          <w:b/>
          <w:bCs/>
          <w:cs/>
        </w:rPr>
        <w:t>เฉพาะค่าแห่งการงานที่ได้ทำไปแล้ว</w:t>
      </w:r>
      <w:r w:rsidRPr="00C96081">
        <w:t xml:space="preserve"> </w:t>
      </w:r>
      <w:r w:rsidRPr="00C96081">
        <w:rPr>
          <w:cs/>
        </w:rPr>
        <w:t>และอาจต้องชดใช้</w:t>
      </w:r>
      <w:r w:rsidRPr="00C96081">
        <w:t xml:space="preserve"> </w:t>
      </w:r>
      <w:r w:rsidRPr="00C96081">
        <w:rPr>
          <w:b/>
          <w:bCs/>
          <w:cs/>
        </w:rPr>
        <w:t>ค่าสินไหมทดแทน</w:t>
      </w:r>
      <w:r w:rsidRPr="00C96081">
        <w:t xml:space="preserve"> </w:t>
      </w:r>
      <w:r w:rsidRPr="00C96081">
        <w:rPr>
          <w:cs/>
        </w:rPr>
        <w:t>หากมีความเสียหาย</w:t>
      </w:r>
    </w:p>
    <w:p w14:paraId="540AFDDE" w14:textId="77777777" w:rsidR="00C96081" w:rsidRPr="00C96081" w:rsidRDefault="00C96081" w:rsidP="00C96081">
      <w:pPr>
        <w:numPr>
          <w:ilvl w:val="0"/>
          <w:numId w:val="1"/>
        </w:numPr>
      </w:pPr>
      <w:r w:rsidRPr="00C96081">
        <w:rPr>
          <w:cs/>
        </w:rPr>
        <w:t>ศาลเห็นว่า</w:t>
      </w:r>
      <w:r w:rsidRPr="00C96081">
        <w:t xml:space="preserve"> </w:t>
      </w:r>
      <w:r w:rsidRPr="00C96081">
        <w:rPr>
          <w:b/>
          <w:bCs/>
          <w:cs/>
        </w:rPr>
        <w:t>ไม่อาจตีความค่าสินจ้างเต็มจำนวนตามสัญญา</w:t>
      </w:r>
      <w:r w:rsidRPr="00C96081">
        <w:t xml:space="preserve"> </w:t>
      </w:r>
      <w:r w:rsidRPr="00C96081">
        <w:rPr>
          <w:cs/>
        </w:rPr>
        <w:t>ว่าเป็นค่าแห่งการงานที่โจทก์ทำให้จำเลย เพราะลักษณะนั้นเสมือนการกำหนด</w:t>
      </w:r>
      <w:r w:rsidRPr="00C96081">
        <w:t xml:space="preserve"> </w:t>
      </w:r>
      <w:r w:rsidRPr="00C96081">
        <w:rPr>
          <w:b/>
          <w:bCs/>
          <w:cs/>
        </w:rPr>
        <w:t>เบี้ยปรับล่วงหน้า</w:t>
      </w:r>
      <w:r w:rsidRPr="00C96081">
        <w:t xml:space="preserve"> </w:t>
      </w:r>
      <w:r w:rsidRPr="00C96081">
        <w:rPr>
          <w:cs/>
        </w:rPr>
        <w:t>หากจำนวนสูงเกินพอควร ศาลสามารถลดลงได้ตาม</w:t>
      </w:r>
      <w:r w:rsidRPr="00C96081">
        <w:t xml:space="preserve"> </w:t>
      </w:r>
      <w:r w:rsidRPr="00C96081">
        <w:rPr>
          <w:b/>
          <w:bCs/>
          <w:cs/>
        </w:rPr>
        <w:t xml:space="preserve">มาตรา </w:t>
      </w:r>
      <w:r w:rsidRPr="00C96081">
        <w:rPr>
          <w:b/>
          <w:bCs/>
        </w:rPr>
        <w:t>383</w:t>
      </w:r>
    </w:p>
    <w:p w14:paraId="44BA0EC1" w14:textId="77777777" w:rsidR="00C96081" w:rsidRPr="00C96081" w:rsidRDefault="00C96081" w:rsidP="00C96081">
      <w:pPr>
        <w:numPr>
          <w:ilvl w:val="0"/>
          <w:numId w:val="1"/>
        </w:numPr>
      </w:pPr>
      <w:r w:rsidRPr="00C96081">
        <w:rPr>
          <w:b/>
          <w:bCs/>
          <w:cs/>
        </w:rPr>
        <w:lastRenderedPageBreak/>
        <w:t>การกำหนดค่าจ้าง</w:t>
      </w:r>
      <w:r w:rsidRPr="00C96081">
        <w:t xml:space="preserve"> </w:t>
      </w:r>
      <w:r w:rsidRPr="00C96081">
        <w:rPr>
          <w:cs/>
        </w:rPr>
        <w:t>ต้องพิจารณาจากผลงานที่ได้กระทำแล้วจริง ความเหมาะสม พฤติการณ์แห่งคดี และความเป็นธรรม</w:t>
      </w:r>
    </w:p>
    <w:p w14:paraId="30D4EB8A" w14:textId="77777777" w:rsidR="00C96081" w:rsidRPr="00C96081" w:rsidRDefault="00C96081" w:rsidP="00C96081">
      <w:pPr>
        <w:numPr>
          <w:ilvl w:val="0"/>
          <w:numId w:val="1"/>
        </w:numPr>
      </w:pPr>
      <w:r w:rsidRPr="00C96081">
        <w:rPr>
          <w:cs/>
        </w:rPr>
        <w:t>โจทก์ไม่มีสิทธิเรียก</w:t>
      </w:r>
      <w:r w:rsidRPr="00C96081">
        <w:t xml:space="preserve"> </w:t>
      </w:r>
      <w:r w:rsidRPr="00C96081">
        <w:rPr>
          <w:b/>
          <w:bCs/>
          <w:cs/>
        </w:rPr>
        <w:t>ดอกเบี้ยตามสัญญา</w:t>
      </w:r>
      <w:r w:rsidRPr="00C96081">
        <w:t xml:space="preserve"> </w:t>
      </w:r>
      <w:r w:rsidRPr="00C96081">
        <w:rPr>
          <w:cs/>
        </w:rPr>
        <w:t>แต่มีสิทธิ</w:t>
      </w:r>
      <w:r w:rsidRPr="00C96081">
        <w:t xml:space="preserve"> </w:t>
      </w:r>
      <w:r w:rsidRPr="00C96081">
        <w:rPr>
          <w:b/>
          <w:bCs/>
          <w:cs/>
        </w:rPr>
        <w:t xml:space="preserve">คิดดอกเบี้ยตามกฎหมายร้อยละ </w:t>
      </w:r>
      <w:r w:rsidRPr="00C96081">
        <w:rPr>
          <w:b/>
          <w:bCs/>
        </w:rPr>
        <w:t>7.5</w:t>
      </w:r>
      <w:r w:rsidRPr="00C96081">
        <w:t xml:space="preserve"> </w:t>
      </w:r>
      <w:r w:rsidRPr="00C96081">
        <w:rPr>
          <w:cs/>
        </w:rPr>
        <w:t>ต่อปี</w:t>
      </w:r>
      <w:r w:rsidRPr="00C96081">
        <w:t xml:space="preserve"> </w:t>
      </w:r>
      <w:r w:rsidRPr="00C96081">
        <w:rPr>
          <w:b/>
          <w:bCs/>
          <w:cs/>
        </w:rPr>
        <w:t>นับแต่วันฟ้อง</w:t>
      </w:r>
      <w:r w:rsidRPr="00C96081">
        <w:t xml:space="preserve"> </w:t>
      </w:r>
      <w:r w:rsidRPr="00C96081">
        <w:rPr>
          <w:cs/>
        </w:rPr>
        <w:t>เป็นต้นไป</w:t>
      </w:r>
    </w:p>
    <w:p w14:paraId="735CD669" w14:textId="77777777" w:rsidR="00C96081" w:rsidRPr="00C96081" w:rsidRDefault="00C96081" w:rsidP="00C96081">
      <w:r w:rsidRPr="00C96081">
        <w:rPr>
          <w:cs/>
        </w:rPr>
        <w:t>สรุปคำพิพากษา</w:t>
      </w:r>
      <w:r w:rsidRPr="00C96081">
        <w:br/>
      </w:r>
      <w:r w:rsidRPr="00C96081">
        <w:rPr>
          <w:cs/>
        </w:rPr>
        <w:t xml:space="preserve">การจ้างทนายความมีลักษณะเป็นสัญญาจ้างทำของที่ต้องผูกพันตามผลของงาน หากผู้ว่าจ้างเลิกสัญญาก่อนคดีถึงที่สุด ก็มีสิทธิตามกฎหมาย แต่ต้องรับผิดชำระค่าแห่งการงานที่ได้กระทำไปแล้ว โดยไม่สามารถใช้ข้อสัญญาที่กำหนดค่าสินจ้างเต็มจำนวนเป็นเบี้ยปรับล่วงหน้าได้โดยอัตโนมัติ ศาลมีดุลพินิจในการพิจารณากำหนดจำนวนเงินตามความเหมาะสม และให้ดอกเบี้ยร้อยละ </w:t>
      </w:r>
      <w:r w:rsidRPr="00C96081">
        <w:t xml:space="preserve">7.5 </w:t>
      </w:r>
      <w:r w:rsidRPr="00C96081">
        <w:rPr>
          <w:cs/>
        </w:rPr>
        <w:t>ต่อปีนับแต่วันฟ้อง</w:t>
      </w:r>
    </w:p>
    <w:p w14:paraId="4B9A6CB6" w14:textId="77777777" w:rsidR="00C96081" w:rsidRPr="00C96081" w:rsidRDefault="00C96081" w:rsidP="00C96081">
      <w:r w:rsidRPr="00C96081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96081">
        <w:t xml:space="preserve">081-803-4097 </w:t>
      </w:r>
      <w:r w:rsidRPr="00C9608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C96081">
        <w:rPr>
          <w:cs/>
        </w:rPr>
        <w:t>เวป</w:t>
      </w:r>
      <w:proofErr w:type="spellEnd"/>
      <w:r w:rsidRPr="00C96081">
        <w:rPr>
          <w:cs/>
        </w:rPr>
        <w:t>ไซ</w:t>
      </w:r>
      <w:proofErr w:type="spellStart"/>
      <w:r w:rsidRPr="00C96081">
        <w:rPr>
          <w:cs/>
        </w:rPr>
        <w:t>ต์</w:t>
      </w:r>
      <w:proofErr w:type="spellEnd"/>
      <w:r w:rsidRPr="00C96081">
        <w:t xml:space="preserve"> </w:t>
      </w:r>
      <w:hyperlink r:id="rId5" w:history="1">
        <w:r w:rsidRPr="00C96081">
          <w:rPr>
            <w:rStyle w:val="Hyperlink"/>
          </w:rPr>
          <w:t>www.</w:t>
        </w:r>
        <w:r w:rsidRPr="00C96081">
          <w:rPr>
            <w:rStyle w:val="Hyperlink"/>
            <w:cs/>
          </w:rPr>
          <w:t>สู้คดี.</w:t>
        </w:r>
        <w:r w:rsidRPr="00C96081">
          <w:rPr>
            <w:rStyle w:val="Hyperlink"/>
          </w:rPr>
          <w:t>com</w:t>
        </w:r>
      </w:hyperlink>
      <w:r w:rsidRPr="00C96081">
        <w:t xml:space="preserve"> </w:t>
      </w:r>
      <w:r w:rsidRPr="00C96081">
        <w:rPr>
          <w:cs/>
        </w:rPr>
        <w:t>และ</w:t>
      </w:r>
      <w:r w:rsidRPr="00C96081">
        <w:t xml:space="preserve"> </w:t>
      </w:r>
      <w:hyperlink r:id="rId6" w:history="1">
        <w:r w:rsidRPr="00C96081">
          <w:rPr>
            <w:rStyle w:val="Hyperlink"/>
          </w:rPr>
          <w:t>www.</w:t>
        </w:r>
        <w:r w:rsidRPr="00C96081">
          <w:rPr>
            <w:rStyle w:val="Hyperlink"/>
            <w:cs/>
          </w:rPr>
          <w:t>ทนายภูวงษ์.</w:t>
        </w:r>
        <w:r w:rsidRPr="00C96081">
          <w:rPr>
            <w:rStyle w:val="Hyperlink"/>
          </w:rPr>
          <w:t>com</w:t>
        </w:r>
      </w:hyperlink>
    </w:p>
    <w:p w14:paraId="6DFB7F1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61CEA"/>
    <w:multiLevelType w:val="multilevel"/>
    <w:tmpl w:val="E7AA0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0333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81"/>
    <w:rsid w:val="000554F2"/>
    <w:rsid w:val="001C2C6A"/>
    <w:rsid w:val="002B6232"/>
    <w:rsid w:val="00305EF8"/>
    <w:rsid w:val="00A43436"/>
    <w:rsid w:val="00AF4A52"/>
    <w:rsid w:val="00C9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3B3A2"/>
  <w15:chartTrackingRefBased/>
  <w15:docId w15:val="{64DC2B92-BC20-4A91-960C-F9576B5D0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608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08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608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608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608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608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608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608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608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608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608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608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608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608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608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608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608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608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608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9608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608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9608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9608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608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608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960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60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608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60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608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6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2025-07-26T11:35:00Z</dcterms:created>
  <dcterms:modified xsi:type="dcterms:W3CDTF">2025-07-26T11:35:00Z</dcterms:modified>
</cp:coreProperties>
</file>