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137A6" w14:textId="6C9B5CEA" w:rsidR="00A707B3" w:rsidRPr="00A707B3" w:rsidRDefault="00A707B3" w:rsidP="00A707B3">
      <w:r w:rsidRPr="00A707B3">
        <w:rPr>
          <w:cs/>
        </w:rPr>
        <w:t xml:space="preserve">ลำดับที่ </w:t>
      </w:r>
      <w:r w:rsidRPr="00A707B3">
        <w:t>000233</w:t>
      </w:r>
      <w:r w:rsidRPr="00A707B3">
        <w:br/>
      </w:r>
      <w:r w:rsidRPr="00A707B3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A707B3">
        <w:rPr>
          <w:cs/>
        </w:rPr>
        <w:t>อำนาจของหุ้นส่วนในห้างหุ้นส่วนสามัญไม่จดทะเบียน และสถานะผู้เสียหายในความผิดฐานยักยอก</w:t>
      </w:r>
      <w:r>
        <w:rPr>
          <w:cs/>
        </w:rPr>
        <w:br/>
      </w:r>
      <w:r w:rsidRPr="00A707B3">
        <w:rPr>
          <w:cs/>
        </w:rPr>
        <w:t xml:space="preserve">วิเคราะห์ฎีกาที่ </w:t>
      </w:r>
      <w:r w:rsidRPr="00A707B3">
        <w:t>9948/2555</w:t>
      </w:r>
      <w:r w:rsidRPr="00A707B3">
        <w:br/>
      </w:r>
      <w:r w:rsidRPr="00A707B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707B3">
        <w:t>0818034097</w:t>
      </w:r>
    </w:p>
    <w:p w14:paraId="11D0C0FC" w14:textId="77777777" w:rsidR="00A707B3" w:rsidRPr="00A707B3" w:rsidRDefault="00A707B3" w:rsidP="00A707B3">
      <w:r w:rsidRPr="00A707B3">
        <w:rPr>
          <w:cs/>
        </w:rPr>
        <w:t>กฎหมายเกี่ยวกับอะไร</w:t>
      </w:r>
      <w:r w:rsidRPr="00A707B3">
        <w:br/>
        <w:t xml:space="preserve">– </w:t>
      </w:r>
      <w:r w:rsidRPr="00A707B3">
        <w:rPr>
          <w:cs/>
        </w:rPr>
        <w:t xml:space="preserve">ประมวลกฎหมายแพ่งและพาณิชย์ มาตรา </w:t>
      </w:r>
      <w:r w:rsidRPr="00A707B3">
        <w:t xml:space="preserve">1033 </w:t>
      </w:r>
      <w:r w:rsidRPr="00A707B3">
        <w:rPr>
          <w:cs/>
        </w:rPr>
        <w:t>วรรคหนึ่ง</w:t>
      </w:r>
      <w:r w:rsidRPr="00A707B3">
        <w:br/>
        <w:t xml:space="preserve">– </w:t>
      </w:r>
      <w:r w:rsidRPr="00A707B3">
        <w:rPr>
          <w:cs/>
        </w:rPr>
        <w:t>กฎหมายอาญา เรื่องสิทธิในการร้องทุกข์ของผู้เสียหาย</w:t>
      </w:r>
      <w:r w:rsidRPr="00A707B3">
        <w:br/>
        <w:t xml:space="preserve">– </w:t>
      </w:r>
      <w:r w:rsidRPr="00A707B3">
        <w:rPr>
          <w:cs/>
        </w:rPr>
        <w:t>หลักเกณฑ์การพิจารณาสถานะของผู้มีสิทธิร้องทุกข์ในคดีอาญาความผิดฐานยักยอก</w:t>
      </w:r>
    </w:p>
    <w:p w14:paraId="108849AF" w14:textId="77777777" w:rsidR="00A707B3" w:rsidRPr="00A707B3" w:rsidRDefault="00A707B3" w:rsidP="00A707B3">
      <w:r w:rsidRPr="00A707B3">
        <w:rPr>
          <w:cs/>
        </w:rPr>
        <w:t xml:space="preserve">วิเคราะห์คำพิพากษาฎีกาเลขที่ </w:t>
      </w:r>
      <w:r w:rsidRPr="00A707B3">
        <w:t>9948/2555</w:t>
      </w:r>
      <w:r w:rsidRPr="00A707B3">
        <w:br/>
      </w:r>
      <w:r w:rsidRPr="00A707B3">
        <w:rPr>
          <w:b/>
          <w:bCs/>
          <w:cs/>
        </w:rPr>
        <w:t>ข้อเท็จจริง</w:t>
      </w:r>
      <w:r w:rsidRPr="00A707B3">
        <w:br/>
      </w:r>
      <w:r w:rsidRPr="00A707B3">
        <w:rPr>
          <w:cs/>
        </w:rPr>
        <w:t xml:space="preserve">โจทก์ร่วมและผู้เสียหายที่ </w:t>
      </w:r>
      <w:r w:rsidRPr="00A707B3">
        <w:t xml:space="preserve">2 </w:t>
      </w:r>
      <w:r w:rsidRPr="00A707B3">
        <w:rPr>
          <w:cs/>
        </w:rPr>
        <w:t>เป็นหุ้นส่วนในห้างหุ้นส่วนสามัญที่ยังมิได้จดทะเบียนกับบริษัท อ. เพื่อดำเนินกิจการโรงเรียน โดยไม่มีการตกลงกันเป็นพิเศษว่าใครมีสิทธิเป็นผู้จัดการหรือดำเนินการใดๆ แทนห้างหุ้นส่วนดังกล่าว</w:t>
      </w:r>
      <w:r w:rsidRPr="00A707B3">
        <w:br/>
      </w:r>
      <w:r w:rsidRPr="00A707B3">
        <w:rPr>
          <w:cs/>
        </w:rPr>
        <w:t>ขณะเกิดเหตุ จำเลยมีตำแหน่งเป็นอาจารย์ฝ่ายทะเบียนและฝ่ายผู้สอนของโรงเรียน แม้มิใช่ฝ่ายการเงิน แต่มีนักเรียนฝากเงินให้จำเลยนำไปชำระค่าเล่าเรียนให้โรงเรียน และจำเลยไม่ได้ส่งเงินให้ฝ่ายการเงิน</w:t>
      </w:r>
    </w:p>
    <w:p w14:paraId="577F72A6" w14:textId="77777777" w:rsidR="00A707B3" w:rsidRPr="00A707B3" w:rsidRDefault="00A707B3" w:rsidP="00A707B3">
      <w:r w:rsidRPr="00A707B3">
        <w:rPr>
          <w:b/>
          <w:bCs/>
          <w:cs/>
        </w:rPr>
        <w:t>ข้อกฎหมายและดุลพินิจของศาล</w:t>
      </w:r>
    </w:p>
    <w:p w14:paraId="4F5E2D5C" w14:textId="77777777" w:rsidR="00A707B3" w:rsidRPr="00A707B3" w:rsidRDefault="00A707B3" w:rsidP="00A707B3">
      <w:pPr>
        <w:numPr>
          <w:ilvl w:val="0"/>
          <w:numId w:val="1"/>
        </w:numPr>
      </w:pPr>
      <w:r w:rsidRPr="00A707B3">
        <w:rPr>
          <w:b/>
          <w:bCs/>
          <w:cs/>
        </w:rPr>
        <w:t>ประเด็นแรก</w:t>
      </w:r>
      <w:r w:rsidRPr="00A707B3">
        <w:t xml:space="preserve"> </w:t>
      </w:r>
      <w:r w:rsidRPr="00A707B3">
        <w:rPr>
          <w:cs/>
        </w:rPr>
        <w:t>หุ้นส่วนสามัญที่ยังมิได้จดทะเบียนนั้น หากไม่มีการตกลงเรื่องการจัดการห้างหุ้นส่วน หุ้นส่วนทุกคนมีอำนาจจัดการได้ ตาม ป.</w:t>
      </w:r>
      <w:proofErr w:type="spellStart"/>
      <w:r w:rsidRPr="00A707B3">
        <w:rPr>
          <w:cs/>
        </w:rPr>
        <w:t>พ.พ</w:t>
      </w:r>
      <w:proofErr w:type="spellEnd"/>
      <w:r w:rsidRPr="00A707B3">
        <w:rPr>
          <w:cs/>
        </w:rPr>
        <w:t xml:space="preserve">. มาตรา </w:t>
      </w:r>
      <w:r w:rsidRPr="00A707B3">
        <w:t xml:space="preserve">1033 </w:t>
      </w:r>
      <w:r w:rsidRPr="00A707B3">
        <w:rPr>
          <w:cs/>
        </w:rPr>
        <w:t>วรรคหนึ่ง ดังนั้น โจทก์ร่วมในฐานะหุ้นส่วนของห้างฯ ย่อมมีสิทธิร้องทุกข์ในคดีอาญา หรือเข้าร่วมเป็นโจทก์ได้</w:t>
      </w:r>
    </w:p>
    <w:p w14:paraId="6AFF0134" w14:textId="77777777" w:rsidR="00A707B3" w:rsidRPr="00A707B3" w:rsidRDefault="00A707B3" w:rsidP="00A707B3">
      <w:pPr>
        <w:numPr>
          <w:ilvl w:val="0"/>
          <w:numId w:val="1"/>
        </w:numPr>
      </w:pPr>
      <w:r w:rsidRPr="00A707B3">
        <w:rPr>
          <w:b/>
          <w:bCs/>
          <w:cs/>
        </w:rPr>
        <w:t>ประเด็นที่สอง</w:t>
      </w:r>
      <w:r w:rsidRPr="00A707B3">
        <w:t xml:space="preserve"> </w:t>
      </w:r>
      <w:r w:rsidRPr="00A707B3">
        <w:rPr>
          <w:cs/>
        </w:rPr>
        <w:t>แม้จำเลยไม่ได้มีหน้าที่รับเงินโดยตรงจากนักเรียน แต่เมื่อจำเลยยอมรับเงินจากนักเรียนเพื่อนำไปส่งฝ่ายการเงิน โดยถือเสมือนว่าการชำระเงินได้เกิดขึ้นแล้ว เงินนั้นจึงตกเป็นของโรงเรียน ซึ่งเป็นทรัพย์ของห้างหุ้นส่วน ไม่ใช่ของนักเรียนอีก</w:t>
      </w:r>
    </w:p>
    <w:p w14:paraId="53DE1F7A" w14:textId="77777777" w:rsidR="00A707B3" w:rsidRPr="00A707B3" w:rsidRDefault="00A707B3" w:rsidP="00A707B3">
      <w:pPr>
        <w:numPr>
          <w:ilvl w:val="0"/>
          <w:numId w:val="1"/>
        </w:numPr>
      </w:pPr>
      <w:r w:rsidRPr="00A707B3">
        <w:rPr>
          <w:b/>
          <w:bCs/>
          <w:cs/>
        </w:rPr>
        <w:t>ประเด็นที่สาม</w:t>
      </w:r>
      <w:r w:rsidRPr="00A707B3">
        <w:t xml:space="preserve"> </w:t>
      </w:r>
      <w:r w:rsidRPr="00A707B3">
        <w:rPr>
          <w:cs/>
        </w:rPr>
        <w:t>นักเรียนผู้มอบเงินให้จำเลยจึงไม่มีสถานะเป็นผู้เสียหายที่มีสิทธิร้องทุกข์ในคดีอาญาฐานยักยอกได้</w:t>
      </w:r>
    </w:p>
    <w:p w14:paraId="0B6A6144" w14:textId="77777777" w:rsidR="00A707B3" w:rsidRPr="00A707B3" w:rsidRDefault="00A707B3" w:rsidP="00A707B3">
      <w:pPr>
        <w:numPr>
          <w:ilvl w:val="0"/>
          <w:numId w:val="1"/>
        </w:numPr>
      </w:pPr>
      <w:r w:rsidRPr="00A707B3">
        <w:rPr>
          <w:b/>
          <w:bCs/>
          <w:cs/>
        </w:rPr>
        <w:lastRenderedPageBreak/>
        <w:t>ประเด็นสุดท้าย</w:t>
      </w:r>
      <w:r w:rsidRPr="00A707B3">
        <w:t xml:space="preserve"> </w:t>
      </w:r>
      <w:r w:rsidRPr="00A707B3">
        <w:rPr>
          <w:cs/>
        </w:rPr>
        <w:t>การที่นักเรียนถอนคำร้องทุกข์ภายหลังไม่เป็นผลทำให้คดีระงับได้ เพราะนักเรียนไม่มีสถานะเป็นผู้เสียหายในความผิดตามฟ้องนี้</w:t>
      </w:r>
    </w:p>
    <w:p w14:paraId="0B222E4B" w14:textId="77777777" w:rsidR="00A707B3" w:rsidRPr="00A707B3" w:rsidRDefault="00A707B3" w:rsidP="00A707B3">
      <w:r w:rsidRPr="00A707B3">
        <w:rPr>
          <w:cs/>
        </w:rPr>
        <w:t>ศาลจึงวินิจฉัยว่า โจทก์ร่วมในฐานะหุ้นส่วนยังมีอำนาจดำเนินคดีอาญาแก่จำเลยได้ และสิทธินำคดีอาญามาฟ้องยังไม่ระงับ</w:t>
      </w:r>
    </w:p>
    <w:p w14:paraId="3956BCC0" w14:textId="77777777" w:rsidR="00A707B3" w:rsidRPr="00A707B3" w:rsidRDefault="00A707B3" w:rsidP="00A707B3">
      <w:r w:rsidRPr="00A707B3">
        <w:rPr>
          <w:cs/>
        </w:rPr>
        <w:t>สรุปคำพิพากษา</w:t>
      </w:r>
      <w:r w:rsidRPr="00A707B3">
        <w:br/>
      </w:r>
      <w:r w:rsidRPr="00A707B3">
        <w:rPr>
          <w:cs/>
        </w:rPr>
        <w:t>หุ้นส่วนสามัญที่ยังมิได้จดทะเบียนมีสิทธิร้องทุกข์ในนามผู้เสียหายของกิจการได้ หากไม่ได้มีการตกลงจำกัดสิทธิกันไว้ ส่วนบุคคลที่นำเงินมาชำระค่าบริการผ่านบุคลากรของกิจการ หากเงินนั้นตกเป็นของกิจการแล้ว ย่อมไม่ใช่ผู้เสียหายโดยชอบในความผิดฐานยักยอก และไม่มีอำนาจถอนคำร้องทุกข์ได้ การถอนคำร้องทุกข์ของนักเรียนจึงไม่ทำให้คดีระงับ โจทก์ร่วมยังมีสิทธิฟ้องคดีอาญาต่อไป</w:t>
      </w:r>
    </w:p>
    <w:p w14:paraId="4F93F2DB" w14:textId="77777777" w:rsidR="00A707B3" w:rsidRPr="00A707B3" w:rsidRDefault="00A707B3" w:rsidP="00A707B3">
      <w:r w:rsidRPr="00A707B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707B3">
        <w:t xml:space="preserve">081-803-4097 </w:t>
      </w:r>
      <w:r w:rsidRPr="00A707B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A707B3">
        <w:rPr>
          <w:cs/>
        </w:rPr>
        <w:t>เวป</w:t>
      </w:r>
      <w:proofErr w:type="spellEnd"/>
      <w:r w:rsidRPr="00A707B3">
        <w:rPr>
          <w:cs/>
        </w:rPr>
        <w:t>ไซ</w:t>
      </w:r>
      <w:proofErr w:type="spellStart"/>
      <w:r w:rsidRPr="00A707B3">
        <w:rPr>
          <w:cs/>
        </w:rPr>
        <w:t>ต์</w:t>
      </w:r>
      <w:proofErr w:type="spellEnd"/>
      <w:r w:rsidRPr="00A707B3">
        <w:t xml:space="preserve"> </w:t>
      </w:r>
      <w:hyperlink r:id="rId5" w:history="1">
        <w:r w:rsidRPr="00A707B3">
          <w:rPr>
            <w:rStyle w:val="Hyperlink"/>
          </w:rPr>
          <w:t>www.</w:t>
        </w:r>
        <w:r w:rsidRPr="00A707B3">
          <w:rPr>
            <w:rStyle w:val="Hyperlink"/>
            <w:cs/>
          </w:rPr>
          <w:t>สู้คดี.</w:t>
        </w:r>
        <w:r w:rsidRPr="00A707B3">
          <w:rPr>
            <w:rStyle w:val="Hyperlink"/>
          </w:rPr>
          <w:t>com</w:t>
        </w:r>
      </w:hyperlink>
      <w:r w:rsidRPr="00A707B3">
        <w:t xml:space="preserve"> </w:t>
      </w:r>
      <w:r w:rsidRPr="00A707B3">
        <w:rPr>
          <w:cs/>
        </w:rPr>
        <w:t>และ</w:t>
      </w:r>
      <w:r w:rsidRPr="00A707B3">
        <w:t xml:space="preserve"> </w:t>
      </w:r>
      <w:hyperlink r:id="rId6" w:history="1">
        <w:r w:rsidRPr="00A707B3">
          <w:rPr>
            <w:rStyle w:val="Hyperlink"/>
          </w:rPr>
          <w:t>www.</w:t>
        </w:r>
        <w:r w:rsidRPr="00A707B3">
          <w:rPr>
            <w:rStyle w:val="Hyperlink"/>
            <w:cs/>
          </w:rPr>
          <w:t>ทนายภูวงษ์.</w:t>
        </w:r>
        <w:r w:rsidRPr="00A707B3">
          <w:rPr>
            <w:rStyle w:val="Hyperlink"/>
          </w:rPr>
          <w:t>com</w:t>
        </w:r>
      </w:hyperlink>
    </w:p>
    <w:p w14:paraId="03BA7B22" w14:textId="77777777" w:rsidR="002B6232" w:rsidRPr="00A707B3" w:rsidRDefault="002B6232"/>
    <w:sectPr w:rsidR="002B6232" w:rsidRPr="00A707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2D06CD"/>
    <w:multiLevelType w:val="multilevel"/>
    <w:tmpl w:val="35EC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928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7B3"/>
    <w:rsid w:val="000554F2"/>
    <w:rsid w:val="001C2C6A"/>
    <w:rsid w:val="002B6232"/>
    <w:rsid w:val="00A43436"/>
    <w:rsid w:val="00A707B3"/>
    <w:rsid w:val="00AF4A52"/>
    <w:rsid w:val="00F1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70B7E"/>
  <w15:chartTrackingRefBased/>
  <w15:docId w15:val="{89174C64-C3D8-49A6-864A-13A0662E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07B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7B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7B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7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7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7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7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7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7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7B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7B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7B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7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7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7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7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7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7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07B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707B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7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707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707B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07B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07B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707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7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7B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07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07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2025-07-26T14:35:00Z</dcterms:created>
  <dcterms:modified xsi:type="dcterms:W3CDTF">2025-07-26T14:35:00Z</dcterms:modified>
</cp:coreProperties>
</file>