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12EA7" w14:textId="77777777" w:rsidR="005C710F" w:rsidRPr="005C710F" w:rsidRDefault="005C710F" w:rsidP="005C710F">
      <w:r w:rsidRPr="005C710F">
        <w:rPr>
          <w:cs/>
        </w:rPr>
        <w:t xml:space="preserve">ลำดับที่ </w:t>
      </w:r>
      <w:r w:rsidRPr="005C710F">
        <w:t>000242</w:t>
      </w:r>
      <w:r w:rsidRPr="005C710F">
        <w:br/>
      </w:r>
      <w:r w:rsidRPr="005C710F">
        <w:rPr>
          <w:cs/>
        </w:rPr>
        <w:t>หัวข้อเรื่อง การบุกรุกและทำลายทรัพย์สินบ้านพักอาศัยของผู้อื่น</w:t>
      </w:r>
      <w:r w:rsidRPr="005C710F">
        <w:br/>
      </w:r>
      <w:r w:rsidRPr="005C710F">
        <w:rPr>
          <w:cs/>
        </w:rPr>
        <w:t xml:space="preserve">วิเคราะห์ฎีกาที่ </w:t>
      </w:r>
      <w:r w:rsidRPr="005C710F">
        <w:t>7961/2551</w:t>
      </w:r>
      <w:r w:rsidRPr="005C710F">
        <w:br/>
      </w:r>
      <w:r w:rsidRPr="005C710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C710F">
        <w:t>0818034097</w:t>
      </w:r>
    </w:p>
    <w:p w14:paraId="5637A56B" w14:textId="77777777" w:rsidR="005C710F" w:rsidRPr="005C710F" w:rsidRDefault="005C710F" w:rsidP="005C710F">
      <w:r w:rsidRPr="005C710F">
        <w:rPr>
          <w:cs/>
        </w:rPr>
        <w:t>กฎหมายเกี่ยวกับอะไร</w:t>
      </w:r>
      <w:r w:rsidRPr="005C710F">
        <w:br/>
        <w:t xml:space="preserve">– </w:t>
      </w:r>
      <w:r w:rsidRPr="005C710F">
        <w:rPr>
          <w:cs/>
        </w:rPr>
        <w:t xml:space="preserve">ประมวลกฎหมายอาญา มาตรา </w:t>
      </w:r>
      <w:r w:rsidRPr="005C710F">
        <w:t>358 (</w:t>
      </w:r>
      <w:r w:rsidRPr="005C710F">
        <w:rPr>
          <w:cs/>
        </w:rPr>
        <w:t>ทำให้เสียทรัพย์)</w:t>
      </w:r>
      <w:r w:rsidRPr="005C710F">
        <w:br/>
        <w:t xml:space="preserve">– </w:t>
      </w:r>
      <w:r w:rsidRPr="005C710F">
        <w:rPr>
          <w:cs/>
        </w:rPr>
        <w:t xml:space="preserve">มาตรา </w:t>
      </w:r>
      <w:r w:rsidRPr="005C710F">
        <w:t>362, 365 (1)(2)(3) (</w:t>
      </w:r>
      <w:r w:rsidRPr="005C710F">
        <w:rPr>
          <w:cs/>
        </w:rPr>
        <w:t>บุกรุกอสังหาริมทรัพย์โดยร่วมกระทำความผิดตั้งแต่สองคนขึ้นไป และในเวลากลางคืน)</w:t>
      </w:r>
      <w:r w:rsidRPr="005C710F">
        <w:br/>
        <w:t xml:space="preserve">– </w:t>
      </w:r>
      <w:r w:rsidRPr="005C710F">
        <w:rPr>
          <w:cs/>
        </w:rPr>
        <w:t xml:space="preserve">มาตรา </w:t>
      </w:r>
      <w:r w:rsidRPr="005C710F">
        <w:t>90 (</w:t>
      </w:r>
      <w:r w:rsidRPr="005C710F">
        <w:rPr>
          <w:cs/>
        </w:rPr>
        <w:t>การกระทำกรรมเดียวผิดต่อกฎหมายหลายบท ให้ลงโทษบทที่มีโทษหนักที่สุด)</w:t>
      </w:r>
    </w:p>
    <w:p w14:paraId="2FD1D12A" w14:textId="77777777" w:rsidR="005C710F" w:rsidRPr="005C710F" w:rsidRDefault="005C710F" w:rsidP="005C710F">
      <w:r w:rsidRPr="005C710F">
        <w:rPr>
          <w:cs/>
        </w:rPr>
        <w:t>วิเคราะห์คำพิพากษาฎีกา</w:t>
      </w:r>
      <w:r w:rsidRPr="005C710F">
        <w:br/>
      </w:r>
      <w:r w:rsidRPr="005C710F">
        <w:rPr>
          <w:cs/>
        </w:rPr>
        <w:t>ข้อเท็จจริง</w:t>
      </w:r>
      <w:r w:rsidRPr="005C710F">
        <w:br/>
      </w:r>
      <w:r w:rsidRPr="005C710F">
        <w:rPr>
          <w:cs/>
        </w:rPr>
        <w:t>บ้านที่เกิดเหตุทั้งสองหลัง ผู้เสียหายใช้เป็นที่อยู่อาศัยกับบุตรเล็ก ๆ และประกอบกิจการค้าขาย ต่อมาจำเลยกับพวกได้ร่วมกันเข้าไปที่หน้าบ้านดังกล่าว และใช้ก้อนอิฐ ก้อนหิน ไม้ และสิ่งของต่าง ๆ ขว้างปาประตู หน้าต่าง หลังคาบ้าน และทำลายสิ่งของจนเกิดความเสียหาย</w:t>
      </w:r>
    </w:p>
    <w:p w14:paraId="1F520330" w14:textId="77777777" w:rsidR="005C710F" w:rsidRPr="005C710F" w:rsidRDefault="005C710F" w:rsidP="005C710F">
      <w:r w:rsidRPr="005C710F">
        <w:rPr>
          <w:cs/>
        </w:rPr>
        <w:t>ข้อกฎหมายและดุลพินิจของศาล</w:t>
      </w:r>
      <w:r w:rsidRPr="005C710F">
        <w:br/>
      </w:r>
      <w:r w:rsidRPr="005C710F">
        <w:rPr>
          <w:cs/>
        </w:rPr>
        <w:t xml:space="preserve">ศาลพิจารณาแล้วเห็นว่า การกระทำของจำเลยและพวก เป็นการเข้าไปในอสังหาริมทรัพย์ของผู้อื่นโดยไม่มีสิทธิ และได้กระทำการรบกวนการครอบครองโดยปกติสุขของเจ้าของบ้าน ซึ่งเข้าข่ายความผิดฐานบุกรุก ตาม </w:t>
      </w:r>
      <w:proofErr w:type="spellStart"/>
      <w:r w:rsidRPr="005C710F">
        <w:rPr>
          <w:cs/>
        </w:rPr>
        <w:t>ป.อ</w:t>
      </w:r>
      <w:proofErr w:type="spellEnd"/>
      <w:r w:rsidRPr="005C710F">
        <w:rPr>
          <w:cs/>
        </w:rPr>
        <w:t xml:space="preserve">. มาตรา </w:t>
      </w:r>
      <w:r w:rsidRPr="005C710F">
        <w:t xml:space="preserve">362 </w:t>
      </w:r>
      <w:r w:rsidRPr="005C710F">
        <w:rPr>
          <w:cs/>
        </w:rPr>
        <w:t xml:space="preserve">ประกอบด้วย มาตรา </w:t>
      </w:r>
      <w:r w:rsidRPr="005C710F">
        <w:t xml:space="preserve">365 (1)(2)(3) </w:t>
      </w:r>
      <w:r w:rsidRPr="005C710F">
        <w:rPr>
          <w:cs/>
        </w:rPr>
        <w:t>เนื่องจากเป็นการกระทำร่วมกันหลายคน ในเวลากลางคืน และในสถานที่อยู่อาศัยของผู้อื่น</w:t>
      </w:r>
      <w:r w:rsidRPr="005C710F">
        <w:br/>
      </w:r>
      <w:r w:rsidRPr="005C710F">
        <w:rPr>
          <w:cs/>
        </w:rPr>
        <w:t xml:space="preserve">อีกทั้งยังมีการขว้างปาสิ่งของทำลายทรัพย์สินของผู้เสียหายให้ได้รับความเสียหาย อันเข้าข่ายความผิดฐานทำให้เสียทรัพย์ ตามมาตรา </w:t>
      </w:r>
      <w:r w:rsidRPr="005C710F">
        <w:t>358</w:t>
      </w:r>
      <w:r w:rsidRPr="005C710F">
        <w:br/>
      </w:r>
      <w:r w:rsidRPr="005C710F">
        <w:rPr>
          <w:cs/>
        </w:rPr>
        <w:t xml:space="preserve">แต่เนื่องจากการกระทำดังกล่าวเป็นกรรมเดียวผิดต่อกฎหมายหลายบท จึงต้องลงโทษตามบทที่มีโทษหนักที่สุดคือ ความผิดฐานบุกรุกตามมาตรา </w:t>
      </w:r>
      <w:r w:rsidRPr="005C710F">
        <w:t xml:space="preserve">365 </w:t>
      </w:r>
      <w:r w:rsidRPr="005C710F">
        <w:rPr>
          <w:cs/>
        </w:rPr>
        <w:t xml:space="preserve">โดยอาศัยหลักตามมาตรา </w:t>
      </w:r>
      <w:r w:rsidRPr="005C710F">
        <w:t>90</w:t>
      </w:r>
    </w:p>
    <w:p w14:paraId="2851147E" w14:textId="77777777" w:rsidR="005C710F" w:rsidRPr="005C710F" w:rsidRDefault="005C710F" w:rsidP="005C710F">
      <w:r w:rsidRPr="005C710F">
        <w:rPr>
          <w:cs/>
        </w:rPr>
        <w:t>สรุปคำพิพากษา</w:t>
      </w:r>
      <w:r w:rsidRPr="005C710F">
        <w:br/>
      </w:r>
      <w:r w:rsidRPr="005C710F">
        <w:rPr>
          <w:cs/>
        </w:rPr>
        <w:t xml:space="preserve">ศาลวินิจฉัยว่า การกระทำของจำเลยกับพวกที่บุกรุกเข้าไปขว้างปาและทำลายทรัพย์สินบ้านของผู้เสียหาย เป็นกรรมเดียวที่ผิดหลายบท จึงให้ลงโทษในบทที่มีโทษหนักที่สุด คือความผิดฐานบุกรุกในเวลากลางคืน โดยร่วมกันตั้งแต่สองคนขึ้นไปในสถานที่อยู่อาศัย ตาม </w:t>
      </w:r>
      <w:proofErr w:type="spellStart"/>
      <w:r w:rsidRPr="005C710F">
        <w:rPr>
          <w:cs/>
        </w:rPr>
        <w:t>ป.อ</w:t>
      </w:r>
      <w:proofErr w:type="spellEnd"/>
      <w:r w:rsidRPr="005C710F">
        <w:rPr>
          <w:cs/>
        </w:rPr>
        <w:t xml:space="preserve">. มาตรา </w:t>
      </w:r>
      <w:r w:rsidRPr="005C710F">
        <w:t xml:space="preserve">365 </w:t>
      </w:r>
      <w:r w:rsidRPr="005C710F">
        <w:rPr>
          <w:cs/>
        </w:rPr>
        <w:t xml:space="preserve">ประกอบมาตรา </w:t>
      </w:r>
      <w:r w:rsidRPr="005C710F">
        <w:t>362</w:t>
      </w:r>
    </w:p>
    <w:p w14:paraId="498BE743" w14:textId="77777777" w:rsidR="005C710F" w:rsidRPr="005C710F" w:rsidRDefault="005C710F" w:rsidP="005C710F">
      <w:r w:rsidRPr="005C710F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C710F">
        <w:t xml:space="preserve">081-803-4097 </w:t>
      </w:r>
      <w:r w:rsidRPr="005C710F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5C710F">
        <w:rPr>
          <w:cs/>
        </w:rPr>
        <w:t>เวป</w:t>
      </w:r>
      <w:proofErr w:type="spellEnd"/>
      <w:r w:rsidRPr="005C710F">
        <w:rPr>
          <w:cs/>
        </w:rPr>
        <w:t>ไซ</w:t>
      </w:r>
      <w:proofErr w:type="spellStart"/>
      <w:r w:rsidRPr="005C710F">
        <w:rPr>
          <w:cs/>
        </w:rPr>
        <w:t>ต์</w:t>
      </w:r>
      <w:proofErr w:type="spellEnd"/>
      <w:r w:rsidRPr="005C710F">
        <w:t xml:space="preserve"> </w:t>
      </w:r>
      <w:hyperlink r:id="rId4" w:history="1">
        <w:r w:rsidRPr="005C710F">
          <w:rPr>
            <w:rStyle w:val="Hyperlink"/>
          </w:rPr>
          <w:t>www.</w:t>
        </w:r>
        <w:r w:rsidRPr="005C710F">
          <w:rPr>
            <w:rStyle w:val="Hyperlink"/>
            <w:cs/>
          </w:rPr>
          <w:t>สู้คดี.</w:t>
        </w:r>
        <w:r w:rsidRPr="005C710F">
          <w:rPr>
            <w:rStyle w:val="Hyperlink"/>
          </w:rPr>
          <w:t>com</w:t>
        </w:r>
      </w:hyperlink>
      <w:r w:rsidRPr="005C710F">
        <w:t xml:space="preserve"> </w:t>
      </w:r>
      <w:r w:rsidRPr="005C710F">
        <w:rPr>
          <w:cs/>
        </w:rPr>
        <w:t>และ</w:t>
      </w:r>
      <w:r w:rsidRPr="005C710F">
        <w:t xml:space="preserve"> </w:t>
      </w:r>
      <w:hyperlink r:id="rId5" w:history="1">
        <w:r w:rsidRPr="005C710F">
          <w:rPr>
            <w:rStyle w:val="Hyperlink"/>
          </w:rPr>
          <w:t>www.</w:t>
        </w:r>
        <w:r w:rsidRPr="005C710F">
          <w:rPr>
            <w:rStyle w:val="Hyperlink"/>
            <w:cs/>
          </w:rPr>
          <w:t>ทนายภูวงษ์.</w:t>
        </w:r>
        <w:r w:rsidRPr="005C710F">
          <w:rPr>
            <w:rStyle w:val="Hyperlink"/>
          </w:rPr>
          <w:t>com</w:t>
        </w:r>
      </w:hyperlink>
    </w:p>
    <w:p w14:paraId="1139C4F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10F"/>
    <w:rsid w:val="000554F2"/>
    <w:rsid w:val="001C2C6A"/>
    <w:rsid w:val="002B6232"/>
    <w:rsid w:val="005C710F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BDB72"/>
  <w15:chartTrackingRefBased/>
  <w15:docId w15:val="{E3E8D0BB-A46C-46E4-94DC-9C47F598F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10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10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10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1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1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10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10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10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10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10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10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10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10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10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10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10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10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10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10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C710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10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C710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C710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10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10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C71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1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10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1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71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2025-07-27T01:23:00Z</dcterms:created>
  <dcterms:modified xsi:type="dcterms:W3CDTF">2025-07-27T01:24:00Z</dcterms:modified>
</cp:coreProperties>
</file>