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2439F" w14:textId="77777777" w:rsidR="00084157" w:rsidRPr="00084157" w:rsidRDefault="00084157" w:rsidP="00084157">
      <w:r w:rsidRPr="00084157">
        <w:rPr>
          <w:cs/>
        </w:rPr>
        <w:t xml:space="preserve">ลำดับที่ </w:t>
      </w:r>
      <w:r w:rsidRPr="00084157">
        <w:t>000246</w:t>
      </w:r>
      <w:r w:rsidRPr="00084157">
        <w:br/>
      </w:r>
      <w:r w:rsidRPr="00084157">
        <w:rPr>
          <w:cs/>
        </w:rPr>
        <w:t xml:space="preserve">หัวข้อเรื่อง การสิ้นสุดสัญญาเช่า </w:t>
      </w:r>
      <w:r w:rsidRPr="00084157">
        <w:t xml:space="preserve">15 </w:t>
      </w:r>
      <w:r w:rsidRPr="00084157">
        <w:rPr>
          <w:cs/>
        </w:rPr>
        <w:t>ปีและผลทางกฎหมายต่อการเข้าใช้พื้นที่และครอบครองทรัพย์สิน</w:t>
      </w:r>
      <w:r w:rsidRPr="00084157">
        <w:br/>
      </w:r>
      <w:r w:rsidRPr="00084157">
        <w:rPr>
          <w:cs/>
        </w:rPr>
        <w:t xml:space="preserve">วิเคราะห์ฎีกาที่ </w:t>
      </w:r>
      <w:r w:rsidRPr="00084157">
        <w:t>12265/2556</w:t>
      </w:r>
      <w:r w:rsidRPr="00084157">
        <w:br/>
      </w:r>
      <w:r w:rsidRPr="0008415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84157">
        <w:t>0818034097</w:t>
      </w:r>
    </w:p>
    <w:p w14:paraId="26590188" w14:textId="77777777" w:rsidR="00084157" w:rsidRPr="00084157" w:rsidRDefault="00084157" w:rsidP="00084157">
      <w:r w:rsidRPr="00084157">
        <w:rPr>
          <w:cs/>
        </w:rPr>
        <w:t>กฎหมายเกี่ยวกับอะไร</w:t>
      </w:r>
      <w:r w:rsidRPr="00084157">
        <w:br/>
        <w:t xml:space="preserve">– </w:t>
      </w:r>
      <w:r w:rsidRPr="00084157">
        <w:rPr>
          <w:cs/>
        </w:rPr>
        <w:t xml:space="preserve">ประมวลกฎหมายแพ่งและพาณิชย์ มาตรา </w:t>
      </w:r>
      <w:r w:rsidRPr="00084157">
        <w:t>538 (</w:t>
      </w:r>
      <w:r w:rsidRPr="00084157">
        <w:rPr>
          <w:cs/>
        </w:rPr>
        <w:t xml:space="preserve">การเช่าอสังหาริมทรัพย์เกิน </w:t>
      </w:r>
      <w:r w:rsidRPr="00084157">
        <w:t xml:space="preserve">3 </w:t>
      </w:r>
      <w:r w:rsidRPr="00084157">
        <w:rPr>
          <w:cs/>
        </w:rPr>
        <w:t>ปี ต้องจดทะเบียน)</w:t>
      </w:r>
      <w:r w:rsidRPr="00084157">
        <w:br/>
        <w:t xml:space="preserve">– </w:t>
      </w:r>
      <w:r w:rsidRPr="00084157">
        <w:rPr>
          <w:cs/>
        </w:rPr>
        <w:t xml:space="preserve">ประมวลกฎหมายอาญา มาตรา </w:t>
      </w:r>
      <w:r w:rsidRPr="00084157">
        <w:t>362 (</w:t>
      </w:r>
      <w:r w:rsidRPr="00084157">
        <w:rPr>
          <w:cs/>
        </w:rPr>
        <w:t xml:space="preserve">บุกรุก) มาตรา </w:t>
      </w:r>
      <w:r w:rsidRPr="00084157">
        <w:t>358 (</w:t>
      </w:r>
      <w:r w:rsidRPr="00084157">
        <w:rPr>
          <w:cs/>
        </w:rPr>
        <w:t xml:space="preserve">ทำให้เสียทรัพย์) และมาตรา </w:t>
      </w:r>
      <w:r w:rsidRPr="00084157">
        <w:t>334 (</w:t>
      </w:r>
      <w:r w:rsidRPr="00084157">
        <w:rPr>
          <w:cs/>
        </w:rPr>
        <w:t>ลักทรัพย์)</w:t>
      </w:r>
      <w:r w:rsidRPr="00084157">
        <w:br/>
        <w:t xml:space="preserve">– </w:t>
      </w:r>
      <w:r w:rsidRPr="00084157">
        <w:rPr>
          <w:cs/>
        </w:rPr>
        <w:t xml:space="preserve">ประมวลกฎหมายวิธีพิจารณาความอาญา มาตรา </w:t>
      </w:r>
      <w:r w:rsidRPr="00084157">
        <w:t>49, 186 (9) (</w:t>
      </w:r>
      <w:r w:rsidRPr="00084157">
        <w:rPr>
          <w:cs/>
        </w:rPr>
        <w:t>การคืนของกลางให้เจ้าของ)</w:t>
      </w:r>
    </w:p>
    <w:p w14:paraId="3F9C7EEB" w14:textId="77777777" w:rsidR="00084157" w:rsidRPr="00084157" w:rsidRDefault="00084157" w:rsidP="00084157">
      <w:r w:rsidRPr="00084157">
        <w:rPr>
          <w:cs/>
        </w:rPr>
        <w:t xml:space="preserve">วิเคราะห์คำพิพากษาฎีกาเลขที่ </w:t>
      </w:r>
      <w:r w:rsidRPr="00084157">
        <w:t>12265/2556</w:t>
      </w:r>
      <w:r w:rsidRPr="00084157">
        <w:br/>
      </w:r>
      <w:r w:rsidRPr="00084157">
        <w:rPr>
          <w:b/>
          <w:bCs/>
          <w:cs/>
        </w:rPr>
        <w:t>ข้อเท็จจริง</w:t>
      </w:r>
      <w:r w:rsidRPr="00084157">
        <w:br/>
        <w:t xml:space="preserve">– </w:t>
      </w:r>
      <w:r w:rsidRPr="00084157">
        <w:rPr>
          <w:cs/>
        </w:rPr>
        <w:t xml:space="preserve">โจทก์ร่วมที่ </w:t>
      </w:r>
      <w:r w:rsidRPr="00084157">
        <w:t xml:space="preserve">1 </w:t>
      </w:r>
      <w:r w:rsidRPr="00084157">
        <w:rPr>
          <w:cs/>
        </w:rPr>
        <w:t xml:space="preserve">ทำสัญญาเช่ากับจำเลยที่ </w:t>
      </w:r>
      <w:r w:rsidRPr="00084157">
        <w:t xml:space="preserve">1 </w:t>
      </w:r>
      <w:r w:rsidRPr="00084157">
        <w:rPr>
          <w:cs/>
        </w:rPr>
        <w:t xml:space="preserve">กำหนดอายุสัญญา </w:t>
      </w:r>
      <w:r w:rsidRPr="00084157">
        <w:t xml:space="preserve">15 </w:t>
      </w:r>
      <w:r w:rsidRPr="00084157">
        <w:rPr>
          <w:cs/>
        </w:rPr>
        <w:t xml:space="preserve">ปี ตั้งแต่วันที่ </w:t>
      </w:r>
      <w:r w:rsidRPr="00084157">
        <w:t xml:space="preserve">1 </w:t>
      </w:r>
      <w:r w:rsidRPr="00084157">
        <w:rPr>
          <w:cs/>
        </w:rPr>
        <w:t xml:space="preserve">ตุลาคม </w:t>
      </w:r>
      <w:r w:rsidRPr="00084157">
        <w:t xml:space="preserve">2529 </w:t>
      </w:r>
      <w:r w:rsidRPr="00084157">
        <w:rPr>
          <w:cs/>
        </w:rPr>
        <w:t xml:space="preserve">ถึง </w:t>
      </w:r>
      <w:r w:rsidRPr="00084157">
        <w:t xml:space="preserve">30 </w:t>
      </w:r>
      <w:r w:rsidRPr="00084157">
        <w:rPr>
          <w:cs/>
        </w:rPr>
        <w:t xml:space="preserve">กันยายน </w:t>
      </w:r>
      <w:r w:rsidRPr="00084157">
        <w:t>2544</w:t>
      </w:r>
      <w:r w:rsidRPr="00084157">
        <w:br/>
        <w:t xml:space="preserve">– </w:t>
      </w:r>
      <w:r w:rsidRPr="00084157">
        <w:rPr>
          <w:cs/>
        </w:rPr>
        <w:t xml:space="preserve">ข้อ </w:t>
      </w:r>
      <w:r w:rsidRPr="00084157">
        <w:t xml:space="preserve">7.9 </w:t>
      </w:r>
      <w:r w:rsidRPr="00084157">
        <w:rPr>
          <w:cs/>
        </w:rPr>
        <w:t>ในสัญญาเช่าระบุว่า เมื่อสิ้นสุดสัญญา ไม่ว่าด้วยเหตุใด ผู้เช่าต้องออกจากพื้นที่ทันที และผู้ให้เช่าสามารถเข้าครอบครองและขนย้ายทรัพย์สินได้โดยไม่ต้องรับผิด</w:t>
      </w:r>
      <w:r w:rsidRPr="00084157">
        <w:br/>
        <w:t xml:space="preserve">– </w:t>
      </w:r>
      <w:r w:rsidRPr="00084157">
        <w:rPr>
          <w:cs/>
        </w:rPr>
        <w:t>เมื่อถึงวันสิ้นสุดสัญญา ไม่มีการต่ออายุหรือทำสัญญาใหม่</w:t>
      </w:r>
      <w:r w:rsidRPr="00084157">
        <w:br/>
        <w:t xml:space="preserve">– </w:t>
      </w:r>
      <w:r w:rsidRPr="00084157">
        <w:rPr>
          <w:cs/>
        </w:rPr>
        <w:t xml:space="preserve">จำเลยที่ </w:t>
      </w:r>
      <w:r w:rsidRPr="00084157">
        <w:t xml:space="preserve">1 </w:t>
      </w:r>
      <w:r w:rsidRPr="00084157">
        <w:rPr>
          <w:cs/>
        </w:rPr>
        <w:t>กับพวกเข้าครอบครองพื้นที่ ใช้ไม้กระดานปิดทาง ขนย้ายทรัพย์สินของโจทก์ร่วมไปไว้ที่ลานจอดรถ โกดัง หรือจุดทิ้งขยะบางส่วน และติดประกาศให้เจ้าของนำหลักฐานมารับคืน</w:t>
      </w:r>
    </w:p>
    <w:p w14:paraId="71BDE645" w14:textId="77777777" w:rsidR="00084157" w:rsidRPr="00084157" w:rsidRDefault="00084157" w:rsidP="00084157">
      <w:r w:rsidRPr="00084157">
        <w:rPr>
          <w:b/>
          <w:bCs/>
          <w:cs/>
        </w:rPr>
        <w:t>ข้อกฎหมายและดุลพินิจของศาล</w:t>
      </w:r>
      <w:r w:rsidRPr="00084157">
        <w:br/>
        <w:t xml:space="preserve">– </w:t>
      </w:r>
      <w:r w:rsidRPr="00084157">
        <w:rPr>
          <w:cs/>
        </w:rPr>
        <w:t xml:space="preserve">สัญญาเช่าที่กำหนดอายุเกิน </w:t>
      </w:r>
      <w:r w:rsidRPr="00084157">
        <w:t xml:space="preserve">3 </w:t>
      </w:r>
      <w:r w:rsidRPr="00084157">
        <w:rPr>
          <w:cs/>
        </w:rPr>
        <w:t>ปีต้องทำเป็นหนังสือและจดทะเบียนจึงมีผลผูกพันบุคคลภายนอก แต่มีผลใช้บังคับได้ในหมู่คู่สัญญา</w:t>
      </w:r>
      <w:r w:rsidRPr="00084157">
        <w:br/>
        <w:t xml:space="preserve">– </w:t>
      </w:r>
      <w:r w:rsidRPr="00084157">
        <w:rPr>
          <w:cs/>
        </w:rPr>
        <w:t xml:space="preserve">ข้อ </w:t>
      </w:r>
      <w:r w:rsidRPr="00084157">
        <w:t xml:space="preserve">7.9 </w:t>
      </w:r>
      <w:r w:rsidRPr="00084157">
        <w:rPr>
          <w:cs/>
        </w:rPr>
        <w:t>ของสัญญาไม่ขัดต่อกฎหมายหรือศีลธรรม จึงสามารถใช้บังคับได้</w:t>
      </w:r>
      <w:r w:rsidRPr="00084157">
        <w:br/>
        <w:t xml:space="preserve">– </w:t>
      </w:r>
      <w:r w:rsidRPr="00084157">
        <w:rPr>
          <w:cs/>
        </w:rPr>
        <w:t>เมื่อสัญญาเช่าสิ้นสุดแล้ว การที่จำเลยเข้าครอบครองพื้นที่และขนย้ายทรัพย์สินไปเก็บรักษาไว้ พร้อมติดประกาศให้รับคืน ไม่เป็นการบุกรุกหรือทำให้เสียทรัพย์</w:t>
      </w:r>
      <w:r w:rsidRPr="00084157">
        <w:br/>
        <w:t xml:space="preserve">– </w:t>
      </w:r>
      <w:r w:rsidRPr="00084157">
        <w:rPr>
          <w:cs/>
        </w:rPr>
        <w:t>ไม่มีพยานหลักฐานว่าจำเลยลักทรัพย์ไป ไม่มีเจตนาทุจริต</w:t>
      </w:r>
      <w:r w:rsidRPr="00084157">
        <w:br/>
      </w:r>
      <w:r w:rsidRPr="00084157">
        <w:lastRenderedPageBreak/>
        <w:t xml:space="preserve">– </w:t>
      </w:r>
      <w:r w:rsidRPr="00084157">
        <w:rPr>
          <w:cs/>
        </w:rPr>
        <w:t xml:space="preserve">ส่วนของกลางที่ตรวจพบและพิสูจน์ได้ว่าเป็นของโจทก์ร่วม ต้องคืนตาม ป.วิ.อ. มาตรา </w:t>
      </w:r>
      <w:r w:rsidRPr="00084157">
        <w:t xml:space="preserve">49, 186(9) </w:t>
      </w:r>
      <w:r w:rsidRPr="00084157">
        <w:rPr>
          <w:cs/>
        </w:rPr>
        <w:t>แต่ทรัพย์อื่นที่ไม่สามารถระบุว่าเป็นของใคร และไม่มีความผิด ไม่ต้องคืนหรือชดใช้</w:t>
      </w:r>
    </w:p>
    <w:p w14:paraId="1D37CA4C" w14:textId="77777777" w:rsidR="00084157" w:rsidRPr="00084157" w:rsidRDefault="00084157" w:rsidP="00084157">
      <w:r w:rsidRPr="00084157">
        <w:rPr>
          <w:cs/>
        </w:rPr>
        <w:t>สรุปคำพิพากษา</w:t>
      </w:r>
      <w:r w:rsidRPr="00084157">
        <w:br/>
        <w:t xml:space="preserve">– </w:t>
      </w:r>
      <w:r w:rsidRPr="00084157">
        <w:rPr>
          <w:cs/>
        </w:rPr>
        <w:t>ศาลฎีกาวินิจฉัยว่า สัญญาเช่าสิ้นสุดตามกำหนด และจำเลยกระทำการตามสิทธิที่มีตามสัญญา</w:t>
      </w:r>
      <w:r w:rsidRPr="00084157">
        <w:br/>
        <w:t xml:space="preserve">– </w:t>
      </w:r>
      <w:r w:rsidRPr="00084157">
        <w:rPr>
          <w:cs/>
        </w:rPr>
        <w:t>การเข้าครอบครองพื้นที่และขนย้ายทรัพย์สิน ไม่เป็นความผิดฐานบุกรุก ทำให้เสียทรัพย์ หรือลักทรัพย์</w:t>
      </w:r>
      <w:r w:rsidRPr="00084157">
        <w:br/>
        <w:t xml:space="preserve">– </w:t>
      </w:r>
      <w:r w:rsidRPr="00084157">
        <w:rPr>
          <w:cs/>
        </w:rPr>
        <w:t xml:space="preserve">ให้คืนเฉพาะของกลางที่พิสูจน์ได้ว่าเป็นของโจทก์ร่วมที่ </w:t>
      </w:r>
      <w:r w:rsidRPr="00084157">
        <w:t>1</w:t>
      </w:r>
      <w:r w:rsidRPr="00084157">
        <w:br/>
        <w:t xml:space="preserve">– </w:t>
      </w:r>
      <w:r w:rsidRPr="00084157">
        <w:rPr>
          <w:cs/>
        </w:rPr>
        <w:t>ทรัพย์อื่น ๆ ไม่ต้องคืนหรือใช้ค่าเสียหาย เพราะไม่มีความผิดเกิดขึ้น</w:t>
      </w:r>
    </w:p>
    <w:p w14:paraId="00588860" w14:textId="77777777" w:rsidR="00084157" w:rsidRPr="00084157" w:rsidRDefault="00084157" w:rsidP="00084157">
      <w:r w:rsidRPr="0008415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84157">
        <w:t xml:space="preserve">081-803-4097 </w:t>
      </w:r>
      <w:r w:rsidRPr="0008415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84157">
        <w:rPr>
          <w:cs/>
        </w:rPr>
        <w:t>เวป</w:t>
      </w:r>
      <w:proofErr w:type="spellEnd"/>
      <w:r w:rsidRPr="00084157">
        <w:rPr>
          <w:cs/>
        </w:rPr>
        <w:t>ไซ</w:t>
      </w:r>
      <w:proofErr w:type="spellStart"/>
      <w:r w:rsidRPr="00084157">
        <w:rPr>
          <w:cs/>
        </w:rPr>
        <w:t>ต์</w:t>
      </w:r>
      <w:proofErr w:type="spellEnd"/>
      <w:r w:rsidRPr="00084157">
        <w:t xml:space="preserve"> </w:t>
      </w:r>
      <w:hyperlink r:id="rId4" w:history="1">
        <w:r w:rsidRPr="00084157">
          <w:rPr>
            <w:rStyle w:val="Hyperlink"/>
          </w:rPr>
          <w:t>www.</w:t>
        </w:r>
        <w:r w:rsidRPr="00084157">
          <w:rPr>
            <w:rStyle w:val="Hyperlink"/>
            <w:cs/>
          </w:rPr>
          <w:t>สู้คดี.</w:t>
        </w:r>
        <w:r w:rsidRPr="00084157">
          <w:rPr>
            <w:rStyle w:val="Hyperlink"/>
          </w:rPr>
          <w:t>com</w:t>
        </w:r>
      </w:hyperlink>
      <w:r w:rsidRPr="00084157">
        <w:t xml:space="preserve"> </w:t>
      </w:r>
      <w:r w:rsidRPr="00084157">
        <w:rPr>
          <w:cs/>
        </w:rPr>
        <w:t>และ</w:t>
      </w:r>
      <w:r w:rsidRPr="00084157">
        <w:t xml:space="preserve"> </w:t>
      </w:r>
      <w:hyperlink r:id="rId5" w:history="1">
        <w:r w:rsidRPr="00084157">
          <w:rPr>
            <w:rStyle w:val="Hyperlink"/>
          </w:rPr>
          <w:t>www.</w:t>
        </w:r>
        <w:r w:rsidRPr="00084157">
          <w:rPr>
            <w:rStyle w:val="Hyperlink"/>
            <w:cs/>
          </w:rPr>
          <w:t>ทนายภูวงษ์.</w:t>
        </w:r>
        <w:r w:rsidRPr="00084157">
          <w:rPr>
            <w:rStyle w:val="Hyperlink"/>
          </w:rPr>
          <w:t>com</w:t>
        </w:r>
      </w:hyperlink>
    </w:p>
    <w:p w14:paraId="5E5CBD4B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57"/>
    <w:rsid w:val="000554F2"/>
    <w:rsid w:val="00084157"/>
    <w:rsid w:val="001C2C6A"/>
    <w:rsid w:val="002B6232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2CFC2"/>
  <w15:chartTrackingRefBased/>
  <w15:docId w15:val="{8EB837F3-F6C0-47AB-9881-DB21370D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1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1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15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1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1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1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1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1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1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15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1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15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15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15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1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1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1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1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1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841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1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841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841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1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1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841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1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1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1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41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2025-07-27T01:20:00Z</dcterms:created>
  <dcterms:modified xsi:type="dcterms:W3CDTF">2025-07-27T01:20:00Z</dcterms:modified>
</cp:coreProperties>
</file>