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01B41" w14:textId="31783810" w:rsidR="00A30A4B" w:rsidRPr="00A30A4B" w:rsidRDefault="00A30A4B" w:rsidP="00A30A4B">
      <w:r w:rsidRPr="00A30A4B">
        <w:rPr>
          <w:cs/>
        </w:rPr>
        <w:t xml:space="preserve">ลำดับที่ </w:t>
      </w:r>
      <w:r w:rsidRPr="00A30A4B">
        <w:t>000258</w:t>
      </w:r>
      <w:r w:rsidRPr="00A30A4B">
        <w:br/>
      </w:r>
      <w:r w:rsidRPr="00A30A4B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A30A4B">
        <w:rPr>
          <w:cs/>
        </w:rPr>
        <w:t>เขตอำนาจศาลในคดีหมิ่นประมาทโดยการโฆษณา</w:t>
      </w:r>
    </w:p>
    <w:p w14:paraId="5E72482E" w14:textId="77777777" w:rsidR="00A30A4B" w:rsidRPr="00A30A4B" w:rsidRDefault="00A30A4B" w:rsidP="00A30A4B">
      <w:r w:rsidRPr="00A30A4B">
        <w:rPr>
          <w:cs/>
        </w:rPr>
        <w:t xml:space="preserve">วิเคราะห์ฎีกาที่ </w:t>
      </w:r>
      <w:r w:rsidRPr="00A30A4B">
        <w:t>2154/2518</w:t>
      </w:r>
      <w:r w:rsidRPr="00A30A4B">
        <w:br/>
      </w:r>
      <w:r w:rsidRPr="00A30A4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A30A4B">
        <w:t>0818034097</w:t>
      </w:r>
    </w:p>
    <w:p w14:paraId="6147F60F" w14:textId="77777777" w:rsidR="00A30A4B" w:rsidRPr="00A30A4B" w:rsidRDefault="00A30A4B" w:rsidP="00A30A4B">
      <w:r w:rsidRPr="00A30A4B">
        <w:rPr>
          <w:cs/>
        </w:rPr>
        <w:t>กฎหมายเกี่ยวกับอะไร</w:t>
      </w:r>
      <w:r w:rsidRPr="00A30A4B">
        <w:br/>
      </w:r>
      <w:r w:rsidRPr="00A30A4B">
        <w:rPr>
          <w:cs/>
        </w:rPr>
        <w:t xml:space="preserve">ประมวลกฎหมายอาญา มาตรา </w:t>
      </w:r>
      <w:r w:rsidRPr="00A30A4B">
        <w:t>326 (</w:t>
      </w:r>
      <w:r w:rsidRPr="00A30A4B">
        <w:rPr>
          <w:cs/>
        </w:rPr>
        <w:t>หมิ่นประมาท)</w:t>
      </w:r>
      <w:r w:rsidRPr="00A30A4B">
        <w:t xml:space="preserve">, </w:t>
      </w:r>
      <w:r w:rsidRPr="00A30A4B">
        <w:rPr>
          <w:cs/>
        </w:rPr>
        <w:t xml:space="preserve">มาตรา </w:t>
      </w:r>
      <w:r w:rsidRPr="00A30A4B">
        <w:t>328 (</w:t>
      </w:r>
      <w:r w:rsidRPr="00A30A4B">
        <w:rPr>
          <w:cs/>
        </w:rPr>
        <w:t>หมิ่นประมาทโดยการโฆษณา)</w:t>
      </w:r>
      <w:r w:rsidRPr="00A30A4B">
        <w:t xml:space="preserve">, </w:t>
      </w:r>
      <w:r w:rsidRPr="00A30A4B">
        <w:rPr>
          <w:cs/>
        </w:rPr>
        <w:t xml:space="preserve">ประมวลกฎหมายวิธีพิจารณาความอาญา มาตรา </w:t>
      </w:r>
      <w:r w:rsidRPr="00A30A4B">
        <w:t>22 (</w:t>
      </w:r>
      <w:r w:rsidRPr="00A30A4B">
        <w:rPr>
          <w:cs/>
        </w:rPr>
        <w:t xml:space="preserve">ศาลที่มีอำนาจพิจารณาคดี) และมาตรา </w:t>
      </w:r>
      <w:r w:rsidRPr="00A30A4B">
        <w:t>158(5) (</w:t>
      </w:r>
      <w:r w:rsidRPr="00A30A4B">
        <w:rPr>
          <w:cs/>
        </w:rPr>
        <w:t>ข้อบังคับว่าด้วยการฟ้องคดี)</w:t>
      </w:r>
    </w:p>
    <w:p w14:paraId="20B78620" w14:textId="77777777" w:rsidR="00A30A4B" w:rsidRPr="00A30A4B" w:rsidRDefault="00A30A4B" w:rsidP="00A30A4B">
      <w:r w:rsidRPr="00A30A4B">
        <w:rPr>
          <w:cs/>
        </w:rPr>
        <w:t xml:space="preserve">วิเคราะห์คำพิพากษาฎีกาที่ </w:t>
      </w:r>
      <w:r w:rsidRPr="00A30A4B">
        <w:t>2154/2518</w:t>
      </w:r>
      <w:r w:rsidRPr="00A30A4B">
        <w:br/>
      </w:r>
      <w:r w:rsidRPr="00A30A4B">
        <w:rPr>
          <w:cs/>
        </w:rPr>
        <w:t>ข้อเท็จจริง</w:t>
      </w:r>
      <w:r w:rsidRPr="00A30A4B">
        <w:br/>
      </w:r>
      <w:r w:rsidRPr="00A30A4B">
        <w:rPr>
          <w:cs/>
        </w:rPr>
        <w:t>โจทก์ยื่นฟ้องคดีอาญาฐานหมิ่นประมาทโดยการโฆษณา กล่าวหาจำเลยว่าตีพิมพ์ข้อความหมิ่นประมาทในหนังสือพิมพ์ "น</w:t>
      </w:r>
      <w:proofErr w:type="spellStart"/>
      <w:r w:rsidRPr="00A30A4B">
        <w:rPr>
          <w:cs/>
        </w:rPr>
        <w:t>น</w:t>
      </w:r>
      <w:proofErr w:type="spellEnd"/>
      <w:r w:rsidRPr="00A30A4B">
        <w:rPr>
          <w:cs/>
        </w:rPr>
        <w:t>.</w:t>
      </w:r>
      <w:proofErr w:type="spellStart"/>
      <w:r w:rsidRPr="00A30A4B">
        <w:rPr>
          <w:cs/>
        </w:rPr>
        <w:t>ปช</w:t>
      </w:r>
      <w:proofErr w:type="spellEnd"/>
      <w:r w:rsidRPr="00A30A4B">
        <w:rPr>
          <w:cs/>
        </w:rPr>
        <w:t>." โดยอ้างว่าเหตุเกิดที่สำนักงานหนังสือพิมพ์ในเขตกรุงเทพมหานคร และหนังสือพิมพ์ดังกล่าวมีการจำหน่ายทั่วราชอาณาจักร รวมทั้งในจังหวัดเชียงใหม่</w:t>
      </w:r>
    </w:p>
    <w:p w14:paraId="3BA149F3" w14:textId="77777777" w:rsidR="00A30A4B" w:rsidRPr="00A30A4B" w:rsidRDefault="00A30A4B" w:rsidP="00A30A4B">
      <w:r w:rsidRPr="00A30A4B">
        <w:rPr>
          <w:cs/>
        </w:rPr>
        <w:t>ข้อกฎหมายและดุลพินิจของศาล</w:t>
      </w:r>
      <w:r w:rsidRPr="00A30A4B">
        <w:br/>
      </w:r>
      <w:r w:rsidRPr="00A30A4B">
        <w:rPr>
          <w:cs/>
        </w:rPr>
        <w:t xml:space="preserve">ประเด็นสำคัญคือ "สถานที่เกิดเหตุ" ที่เป็นองค์ประกอบสำหรับกำหนดเขตอำนาจศาลตาม ป.วิ.อ. มาตรา </w:t>
      </w:r>
      <w:r w:rsidRPr="00A30A4B">
        <w:t xml:space="preserve">22 </w:t>
      </w:r>
      <w:r w:rsidRPr="00A30A4B">
        <w:rPr>
          <w:cs/>
        </w:rPr>
        <w:t>ว่าศาลแขวงเชียงใหม่มีเขตอำนาจพิจารณาคดีหรือไม่</w:t>
      </w:r>
    </w:p>
    <w:p w14:paraId="359EBE54" w14:textId="77777777" w:rsidR="00A30A4B" w:rsidRPr="00A30A4B" w:rsidRDefault="00A30A4B" w:rsidP="00A30A4B">
      <w:r w:rsidRPr="00A30A4B">
        <w:rPr>
          <w:cs/>
        </w:rPr>
        <w:t>ศาลฎีกาเห็นว่า การหมิ่นประมาทโดยการโฆษณาทางเอกสาร เช่น หนังสือพิมพ์ ต้องถือว่า “สถานที่ที่ข้อความหมิ่นประมาทปรากฏขึ้น” เป็นสถานที่ที่เกิดเหตุด้วย ซึ่งในกรณีนี้ หนังสือพิมพ์ถูกจำหน่ายและปรากฏข้อความในจังหวัดเชียงใหม่ด้วย</w:t>
      </w:r>
    </w:p>
    <w:p w14:paraId="25F86832" w14:textId="77777777" w:rsidR="00A30A4B" w:rsidRPr="00A30A4B" w:rsidRDefault="00A30A4B" w:rsidP="00A30A4B">
      <w:r w:rsidRPr="00A30A4B">
        <w:rPr>
          <w:cs/>
        </w:rPr>
        <w:t xml:space="preserve">ดังนั้น ศาลแขวงเชียงใหม่จึงมีเขตอำนาจรับฟ้องคดีนี้ได้ และคำบรรยายในฟ้องของโจทก์ที่กล่าวถึงการจำหน่ายทั่วราชอาณาจักร รวมถึงจังหวัดเชียงใหม่ เป็นการบรรยายข้อเท็จจริงเกี่ยวกับสถานที่เกิดเหตุเพียงพอ ทำให้จำเลยเข้าใจข้อหาได้ตามหลัก ป.วิ.อ. มาตรา </w:t>
      </w:r>
      <w:r w:rsidRPr="00A30A4B">
        <w:t>158(5)</w:t>
      </w:r>
    </w:p>
    <w:p w14:paraId="45C20B2C" w14:textId="77777777" w:rsidR="00A30A4B" w:rsidRPr="00A30A4B" w:rsidRDefault="00A30A4B" w:rsidP="00A30A4B">
      <w:r w:rsidRPr="00A30A4B">
        <w:rPr>
          <w:cs/>
        </w:rPr>
        <w:t>สรุปคำพิพากษา</w:t>
      </w:r>
      <w:r w:rsidRPr="00A30A4B">
        <w:br/>
      </w:r>
      <w:r w:rsidRPr="00A30A4B">
        <w:rPr>
          <w:cs/>
        </w:rPr>
        <w:t>การหมิ่นประมาทโดยการโฆษณาทางสื่อสิ่งพิมพ์ ย่อมถือว่าเกิดเหตุในทุกท้องที่ที่มีการจำหน่ายหนังสือพิมพ์ที่มีข้อความหมิ่นประมาทนั้น ดังนั้น ศาลในจังหวัดที่มีการจำหน่ายหนังสือพิมพ์จึงมีอำนาจพิจารณาคดี และคำฟ้องที่ระบุว่ามีการจำหน่ายทั่วราชอาณาจักรรวมถึงจังหวัดเชียงใหม่เป็นการบรรยายที่ชอบด้วยกฎหมาย</w:t>
      </w:r>
    </w:p>
    <w:p w14:paraId="40337BFD" w14:textId="77777777" w:rsidR="00A30A4B" w:rsidRPr="00A30A4B" w:rsidRDefault="00A30A4B" w:rsidP="00A30A4B">
      <w:r w:rsidRPr="00A30A4B"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A30A4B">
        <w:t xml:space="preserve">081-803-4097 </w:t>
      </w:r>
      <w:r w:rsidRPr="00A30A4B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A30A4B">
        <w:rPr>
          <w:cs/>
        </w:rPr>
        <w:t>เวป</w:t>
      </w:r>
      <w:proofErr w:type="spellEnd"/>
      <w:r w:rsidRPr="00A30A4B">
        <w:rPr>
          <w:cs/>
        </w:rPr>
        <w:t>ไซ</w:t>
      </w:r>
      <w:proofErr w:type="spellStart"/>
      <w:r w:rsidRPr="00A30A4B">
        <w:rPr>
          <w:cs/>
        </w:rPr>
        <w:t>ต์</w:t>
      </w:r>
      <w:proofErr w:type="spellEnd"/>
      <w:r w:rsidRPr="00A30A4B">
        <w:t xml:space="preserve"> </w:t>
      </w:r>
      <w:hyperlink r:id="rId4" w:history="1">
        <w:r w:rsidRPr="00A30A4B">
          <w:rPr>
            <w:rStyle w:val="Hyperlink"/>
          </w:rPr>
          <w:t>www.</w:t>
        </w:r>
        <w:r w:rsidRPr="00A30A4B">
          <w:rPr>
            <w:rStyle w:val="Hyperlink"/>
            <w:cs/>
          </w:rPr>
          <w:t>สู้คดี.</w:t>
        </w:r>
        <w:r w:rsidRPr="00A30A4B">
          <w:rPr>
            <w:rStyle w:val="Hyperlink"/>
          </w:rPr>
          <w:t>com</w:t>
        </w:r>
      </w:hyperlink>
      <w:r w:rsidRPr="00A30A4B">
        <w:t xml:space="preserve"> </w:t>
      </w:r>
      <w:r w:rsidRPr="00A30A4B">
        <w:rPr>
          <w:cs/>
        </w:rPr>
        <w:t>และ</w:t>
      </w:r>
      <w:r w:rsidRPr="00A30A4B">
        <w:t xml:space="preserve"> </w:t>
      </w:r>
      <w:hyperlink r:id="rId5" w:history="1">
        <w:r w:rsidRPr="00A30A4B">
          <w:rPr>
            <w:rStyle w:val="Hyperlink"/>
          </w:rPr>
          <w:t>www.</w:t>
        </w:r>
        <w:r w:rsidRPr="00A30A4B">
          <w:rPr>
            <w:rStyle w:val="Hyperlink"/>
            <w:cs/>
          </w:rPr>
          <w:t>ทนายภูวงษ์.</w:t>
        </w:r>
        <w:r w:rsidRPr="00A30A4B">
          <w:rPr>
            <w:rStyle w:val="Hyperlink"/>
          </w:rPr>
          <w:t>com</w:t>
        </w:r>
      </w:hyperlink>
    </w:p>
    <w:p w14:paraId="15C6958D" w14:textId="77777777" w:rsidR="002B6232" w:rsidRPr="00A30A4B" w:rsidRDefault="002B6232"/>
    <w:sectPr w:rsidR="002B6232" w:rsidRPr="00A30A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A4B"/>
    <w:rsid w:val="000554F2"/>
    <w:rsid w:val="001C2C6A"/>
    <w:rsid w:val="002B6232"/>
    <w:rsid w:val="00A30A4B"/>
    <w:rsid w:val="00A43436"/>
    <w:rsid w:val="00AF4A52"/>
    <w:rsid w:val="00F2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E2BB6"/>
  <w15:chartTrackingRefBased/>
  <w15:docId w15:val="{B6D7C91A-5988-4A8F-9C09-B3B6A3E78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0A4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0A4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0A4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0A4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0A4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0A4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0A4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0A4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0A4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0A4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0A4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0A4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0A4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0A4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0A4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0A4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0A4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0A4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0A4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30A4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0A4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30A4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30A4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0A4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0A4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30A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0A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0A4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0A4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30A4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0A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2025-07-27T01:04:00Z</dcterms:created>
  <dcterms:modified xsi:type="dcterms:W3CDTF">2025-07-27T01:05:00Z</dcterms:modified>
</cp:coreProperties>
</file>