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00CBE" w14:textId="15699897" w:rsidR="004C72C8" w:rsidRPr="004C72C8" w:rsidRDefault="004C72C8" w:rsidP="004C72C8">
      <w:r w:rsidRPr="004C72C8">
        <w:rPr>
          <w:cs/>
        </w:rPr>
        <w:t xml:space="preserve">ลำดับที่ </w:t>
      </w:r>
      <w:r w:rsidRPr="004C72C8">
        <w:t>000273</w:t>
      </w:r>
      <w:r w:rsidRPr="004C72C8">
        <w:br/>
      </w:r>
      <w:r w:rsidRPr="004C72C8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4C72C8">
        <w:rPr>
          <w:cs/>
        </w:rPr>
        <w:t>อำนาจศาลชั้นต้นในการออกหมายจับและการอุทธรณ์</w:t>
      </w:r>
    </w:p>
    <w:p w14:paraId="70F5C0B1" w14:textId="6250CD02" w:rsidR="004C72C8" w:rsidRPr="004C72C8" w:rsidRDefault="004C72C8" w:rsidP="004C72C8">
      <w:r w:rsidRPr="004C72C8">
        <w:rPr>
          <w:cs/>
        </w:rPr>
        <w:t>วิเคราะห์ฎีกาที่</w:t>
      </w:r>
      <w:r>
        <w:t xml:space="preserve"> </w:t>
      </w:r>
      <w:r w:rsidRPr="004C72C8">
        <w:t>479/2555</w:t>
      </w:r>
    </w:p>
    <w:p w14:paraId="1EEE472E" w14:textId="50D5A0B0" w:rsidR="004C72C8" w:rsidRPr="004C72C8" w:rsidRDefault="004C72C8" w:rsidP="004C72C8">
      <w:r w:rsidRPr="004C72C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C72C8">
        <w:t>0818034097</w:t>
      </w:r>
      <w:r>
        <w:br/>
      </w:r>
    </w:p>
    <w:p w14:paraId="362D735F" w14:textId="77777777" w:rsidR="004C72C8" w:rsidRPr="004C72C8" w:rsidRDefault="004C72C8" w:rsidP="004C72C8">
      <w:r w:rsidRPr="004C72C8">
        <w:rPr>
          <w:cs/>
        </w:rPr>
        <w:t>กฎหมายเกี่ยวกับอะไร</w:t>
      </w:r>
      <w:r w:rsidRPr="004C72C8">
        <w:br/>
      </w:r>
      <w:r w:rsidRPr="004C72C8">
        <w:rPr>
          <w:cs/>
        </w:rPr>
        <w:t xml:space="preserve">กฎหมายวิธีพิจารณาความอาญา มาตรา </w:t>
      </w:r>
      <w:r w:rsidRPr="004C72C8">
        <w:t xml:space="preserve">66 </w:t>
      </w:r>
      <w:r w:rsidRPr="004C72C8">
        <w:rPr>
          <w:cs/>
        </w:rPr>
        <w:t xml:space="preserve">และมาตรา </w:t>
      </w:r>
      <w:r w:rsidRPr="004C72C8">
        <w:t xml:space="preserve">59/1 </w:t>
      </w:r>
      <w:r w:rsidRPr="004C72C8">
        <w:rPr>
          <w:cs/>
        </w:rPr>
        <w:t xml:space="preserve">ว่าด้วยอำนาจในการออกหมายจับของผู้พิพากษา รวมถึงมาตรา </w:t>
      </w:r>
      <w:r w:rsidRPr="004C72C8">
        <w:t xml:space="preserve">193 </w:t>
      </w:r>
      <w:r w:rsidRPr="004C72C8">
        <w:rPr>
          <w:cs/>
        </w:rPr>
        <w:t>เกี่ยวกับสิทธิในการอุทธรณ์คำสั่งหรือคำพิพากษา</w:t>
      </w:r>
    </w:p>
    <w:p w14:paraId="08AFDE2E" w14:textId="77777777" w:rsidR="004C72C8" w:rsidRPr="004C72C8" w:rsidRDefault="004C72C8" w:rsidP="004C72C8">
      <w:r w:rsidRPr="004C72C8">
        <w:rPr>
          <w:cs/>
        </w:rPr>
        <w:t xml:space="preserve">วิเคราะห์คำพิพากษาฎีกาที่ </w:t>
      </w:r>
      <w:r w:rsidRPr="004C72C8">
        <w:t>479/2555</w:t>
      </w:r>
      <w:r w:rsidRPr="004C72C8">
        <w:br/>
      </w:r>
      <w:r w:rsidRPr="004C72C8">
        <w:rPr>
          <w:cs/>
        </w:rPr>
        <w:t>ข้อเท็จจริง</w:t>
      </w:r>
      <w:r w:rsidRPr="004C72C8">
        <w:br/>
      </w:r>
      <w:r w:rsidRPr="004C72C8">
        <w:rPr>
          <w:cs/>
        </w:rPr>
        <w:t>พนักงานสอบสวนยื่นคำร้องต่อศาลขอให้ออกหมายจับผู้ต้องหา และศาลชั้นต้นมีคำสั่งอนุมัติออกหมายจับตามคำร้องของพนักงานสอบสวน</w:t>
      </w:r>
    </w:p>
    <w:p w14:paraId="5DEB35F1" w14:textId="77777777" w:rsidR="004C72C8" w:rsidRPr="004C72C8" w:rsidRDefault="004C72C8" w:rsidP="004C72C8">
      <w:r w:rsidRPr="004C72C8">
        <w:rPr>
          <w:cs/>
        </w:rPr>
        <w:t>ข้อกฎหมายและดุลพินิจของศาล</w:t>
      </w:r>
      <w:r w:rsidRPr="004C72C8">
        <w:br/>
      </w:r>
      <w:r w:rsidRPr="004C72C8">
        <w:rPr>
          <w:cs/>
        </w:rPr>
        <w:t xml:space="preserve">ศาลวินิจฉัยว่า การออกหมายจับผู้ต้องหาเป็นอำนาจเฉพาะของ "ผู้พิพากษาคนเดียวในศาลชั้นต้น" ตามประมวลกฎหมายวิธีพิจารณาความอาญา มาตรา </w:t>
      </w:r>
      <w:r w:rsidRPr="004C72C8">
        <w:t xml:space="preserve">66 </w:t>
      </w:r>
      <w:r w:rsidRPr="004C72C8">
        <w:rPr>
          <w:cs/>
        </w:rPr>
        <w:t xml:space="preserve">และมาตรา </w:t>
      </w:r>
      <w:r w:rsidRPr="004C72C8">
        <w:t xml:space="preserve">59/1 </w:t>
      </w:r>
      <w:r w:rsidRPr="004C72C8">
        <w:rPr>
          <w:cs/>
        </w:rPr>
        <w:t xml:space="preserve">โดยเป็นอำนาจพิเศษที่กฎหมายให้อำนาจแก่ศาลโดยเฉพาะ มิใช่อำนาจที่กฎหมายประสงค์จะให้ผู้ต้องหาสามารถใช้สิทธิตาม ป.วิ.อ. มาตรา </w:t>
      </w:r>
      <w:r w:rsidRPr="004C72C8">
        <w:t xml:space="preserve">193 </w:t>
      </w:r>
      <w:r w:rsidRPr="004C72C8">
        <w:rPr>
          <w:cs/>
        </w:rPr>
        <w:t>ในการอุทธรณ์คำสั่งของศาลในกรณีดังกล่าวได้</w:t>
      </w:r>
    </w:p>
    <w:p w14:paraId="23815756" w14:textId="77777777" w:rsidR="004C72C8" w:rsidRPr="004C72C8" w:rsidRDefault="004C72C8" w:rsidP="004C72C8">
      <w:r w:rsidRPr="004C72C8">
        <w:rPr>
          <w:cs/>
        </w:rPr>
        <w:t>เหตุผลของศาล</w:t>
      </w:r>
      <w:r w:rsidRPr="004C72C8">
        <w:br/>
      </w:r>
      <w:r w:rsidRPr="004C72C8">
        <w:rPr>
          <w:cs/>
        </w:rPr>
        <w:t>เพราะเป็นกระบวนการที่อยู่ในขั้นตอนของการสอบสวน มิใช่คำสั่งหรือคำพิพากษาที่จะอุทธรณ์ได้โดยผู้ต้องหา การตีความจึงต้องเป็นไปตามเจตนารมณ์ของกฎหมายที่ให้การสอบสวนเป็นกระบวนการเฉพาะของรัฐเพื่อให้สามารถดำเนินคดีได้อย่างมีประสิทธิภาพ</w:t>
      </w:r>
    </w:p>
    <w:p w14:paraId="34005097" w14:textId="77777777" w:rsidR="004C72C8" w:rsidRPr="004C72C8" w:rsidRDefault="004C72C8" w:rsidP="004C72C8">
      <w:r w:rsidRPr="004C72C8">
        <w:rPr>
          <w:cs/>
        </w:rPr>
        <w:t>สรุปคำพิพากษา</w:t>
      </w:r>
      <w:r w:rsidRPr="004C72C8">
        <w:br/>
      </w:r>
      <w:r w:rsidRPr="004C72C8">
        <w:rPr>
          <w:cs/>
        </w:rPr>
        <w:t>ศาลฎีกายืนยันว่าการออกหมายจับเป็นอำนาจเฉพาะของผู้พิพากษาคนเดียวในศาลชั้นต้นตามบทบัญญัติแห่งกฎหมายวิธีพิจารณาความอาญา และไม่ใช่กรณีที่ผู้ต้องหาจะมีสิทธิตามกฎหมายในการอุทธรณ์คำสั่งดังกล่าวได้</w:t>
      </w:r>
    </w:p>
    <w:p w14:paraId="0B207C3D" w14:textId="77777777" w:rsidR="004C72C8" w:rsidRPr="004C72C8" w:rsidRDefault="004C72C8" w:rsidP="004C72C8">
      <w:r w:rsidRPr="004C72C8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4C72C8">
        <w:t xml:space="preserve">081-803-4097 </w:t>
      </w:r>
      <w:r w:rsidRPr="004C72C8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4C72C8">
        <w:rPr>
          <w:cs/>
        </w:rPr>
        <w:t>เวป</w:t>
      </w:r>
      <w:proofErr w:type="spellEnd"/>
      <w:r w:rsidRPr="004C72C8">
        <w:rPr>
          <w:cs/>
        </w:rPr>
        <w:t>ไซ</w:t>
      </w:r>
      <w:proofErr w:type="spellStart"/>
      <w:r w:rsidRPr="004C72C8">
        <w:rPr>
          <w:cs/>
        </w:rPr>
        <w:t>ต์</w:t>
      </w:r>
      <w:proofErr w:type="spellEnd"/>
      <w:r w:rsidRPr="004C72C8">
        <w:t xml:space="preserve"> </w:t>
      </w:r>
      <w:hyperlink r:id="rId4" w:history="1">
        <w:r w:rsidRPr="004C72C8">
          <w:rPr>
            <w:rStyle w:val="Hyperlink"/>
          </w:rPr>
          <w:t>www.</w:t>
        </w:r>
        <w:r w:rsidRPr="004C72C8">
          <w:rPr>
            <w:rStyle w:val="Hyperlink"/>
            <w:cs/>
          </w:rPr>
          <w:t>สู้คดี.</w:t>
        </w:r>
        <w:r w:rsidRPr="004C72C8">
          <w:rPr>
            <w:rStyle w:val="Hyperlink"/>
          </w:rPr>
          <w:t>com</w:t>
        </w:r>
      </w:hyperlink>
      <w:r w:rsidRPr="004C72C8">
        <w:t xml:space="preserve"> </w:t>
      </w:r>
      <w:r w:rsidRPr="004C72C8">
        <w:rPr>
          <w:cs/>
        </w:rPr>
        <w:t>และ</w:t>
      </w:r>
      <w:r w:rsidRPr="004C72C8">
        <w:t xml:space="preserve"> </w:t>
      </w:r>
      <w:hyperlink r:id="rId5" w:history="1">
        <w:r w:rsidRPr="004C72C8">
          <w:rPr>
            <w:rStyle w:val="Hyperlink"/>
          </w:rPr>
          <w:t>www.</w:t>
        </w:r>
        <w:r w:rsidRPr="004C72C8">
          <w:rPr>
            <w:rStyle w:val="Hyperlink"/>
            <w:cs/>
          </w:rPr>
          <w:t>ทนายภูวงษ์.</w:t>
        </w:r>
        <w:r w:rsidRPr="004C72C8">
          <w:rPr>
            <w:rStyle w:val="Hyperlink"/>
          </w:rPr>
          <w:t>com</w:t>
        </w:r>
      </w:hyperlink>
    </w:p>
    <w:p w14:paraId="34CFD694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2C8"/>
    <w:rsid w:val="000554F2"/>
    <w:rsid w:val="001C2C6A"/>
    <w:rsid w:val="002B6232"/>
    <w:rsid w:val="004C72C8"/>
    <w:rsid w:val="00A43436"/>
    <w:rsid w:val="00AF4A52"/>
    <w:rsid w:val="00D3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19C34"/>
  <w15:chartTrackingRefBased/>
  <w15:docId w15:val="{3DDBC409-C49B-40F0-B8E7-D677C8800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72C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72C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72C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72C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72C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72C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72C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72C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72C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2C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72C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72C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72C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72C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72C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72C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72C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72C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72C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C72C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72C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C72C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C72C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72C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72C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C7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7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72C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72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C72C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72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1367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2025-07-27T00:52:00Z</dcterms:created>
  <dcterms:modified xsi:type="dcterms:W3CDTF">2025-07-27T00:53:00Z</dcterms:modified>
</cp:coreProperties>
</file>