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3C87" w14:textId="5DCFF6A1" w:rsidR="003F6D74" w:rsidRPr="003F6D74" w:rsidRDefault="003F6D74" w:rsidP="003F6D74">
      <w:r w:rsidRPr="003F6D74">
        <w:rPr>
          <w:cs/>
        </w:rPr>
        <w:t xml:space="preserve">ลำดับที่ </w:t>
      </w:r>
      <w:r w:rsidRPr="003F6D74">
        <w:t>000279</w:t>
      </w:r>
      <w:r w:rsidRPr="003F6D74">
        <w:br/>
      </w:r>
      <w:r w:rsidRPr="003F6D7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F6D74">
        <w:rPr>
          <w:b/>
          <w:bCs/>
          <w:cs/>
        </w:rPr>
        <w:t>ข้อจำกัดของตัวแทนในการอ้างสิทธิ์ฟ้องตัวการกรณีไม่มีหนังสือตั้งตัวแทน</w:t>
      </w:r>
    </w:p>
    <w:p w14:paraId="2F81F4BD" w14:textId="77777777" w:rsidR="003F6D74" w:rsidRPr="003F6D74" w:rsidRDefault="003F6D74" w:rsidP="003F6D74">
      <w:r w:rsidRPr="003F6D74">
        <w:rPr>
          <w:cs/>
        </w:rPr>
        <w:t xml:space="preserve">วิเคราะห์ฎีกาที่ </w:t>
      </w:r>
      <w:r w:rsidRPr="003F6D74">
        <w:t>2101/2517</w:t>
      </w:r>
      <w:r w:rsidRPr="003F6D74">
        <w:br/>
      </w:r>
      <w:r w:rsidRPr="003F6D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F6D74">
        <w:t>0818034097</w:t>
      </w:r>
    </w:p>
    <w:p w14:paraId="2796CD81" w14:textId="77777777" w:rsidR="003F6D74" w:rsidRPr="003F6D74" w:rsidRDefault="003F6D74" w:rsidP="003F6D74">
      <w:r w:rsidRPr="003F6D74">
        <w:rPr>
          <w:cs/>
        </w:rPr>
        <w:t>กฎหมายเกี่ยวกับอะไร</w:t>
      </w:r>
      <w:r w:rsidRPr="003F6D74">
        <w:br/>
      </w:r>
      <w:r w:rsidRPr="003F6D74">
        <w:rPr>
          <w:cs/>
        </w:rPr>
        <w:t xml:space="preserve">เกี่ยวกับกฎหมายแพ่งและพาณิชย์ว่าด้วยการตั้งตัวแทน และข้อจำกัดตามประมวลกฎหมายแพ่งและพาณิชย์ มาตรา </w:t>
      </w:r>
      <w:r w:rsidRPr="003F6D74">
        <w:t>798</w:t>
      </w:r>
    </w:p>
    <w:p w14:paraId="5F569558" w14:textId="77777777" w:rsidR="003F6D74" w:rsidRPr="003F6D74" w:rsidRDefault="003F6D74" w:rsidP="003F6D74">
      <w:r w:rsidRPr="003F6D74">
        <w:rPr>
          <w:cs/>
        </w:rPr>
        <w:t>วิเคราะห์คำพิพากษาฎีกา</w:t>
      </w:r>
      <w:r w:rsidRPr="003F6D74">
        <w:br/>
      </w:r>
      <w:r w:rsidRPr="003F6D74">
        <w:rPr>
          <w:b/>
          <w:bCs/>
          <w:cs/>
        </w:rPr>
        <w:t>ข้อเท็จจริง</w:t>
      </w:r>
      <w:r w:rsidRPr="003F6D74">
        <w:br/>
      </w:r>
      <w:r w:rsidRPr="003F6D74">
        <w:rPr>
          <w:cs/>
        </w:rPr>
        <w:t>โจทก์อ้างว่าได้รับการแต่งตั้งจากจำเลยให้เป็นตัวแทนในการทำสัญญาเช่าบ้านพิพาทแทนจำเลย และต่อมาโจทก์เป็นผู้ฟ้องขับไล่จำเลยออกจากบ้านพิพาทดังกล่าว</w:t>
      </w:r>
    </w:p>
    <w:p w14:paraId="17AC35C0" w14:textId="77777777" w:rsidR="003F6D74" w:rsidRPr="003F6D74" w:rsidRDefault="003F6D74" w:rsidP="003F6D74">
      <w:r w:rsidRPr="003F6D74">
        <w:rPr>
          <w:b/>
          <w:bCs/>
          <w:cs/>
        </w:rPr>
        <w:t>ข้อกฎหมาย</w:t>
      </w:r>
      <w:r w:rsidRPr="003F6D74">
        <w:br/>
      </w:r>
      <w:r w:rsidRPr="003F6D74">
        <w:rPr>
          <w:cs/>
        </w:rPr>
        <w:t xml:space="preserve">มาตรา </w:t>
      </w:r>
      <w:r w:rsidRPr="003F6D74">
        <w:t xml:space="preserve">798 </w:t>
      </w:r>
      <w:r w:rsidRPr="003F6D74">
        <w:rPr>
          <w:cs/>
        </w:rPr>
        <w:t>ประมวลกฎหมายแพ่งและพาณิชย์ กำหนดว่า หากกฎหมายบังคับให้กิจการใดที่ตัวแทนจะไปทำกับบุคคลภายนอกต้องทำเป็นหนังสือหรือต้องมีหลักฐานเป็นหนังสือ การตั้งตัวแทนไปทำกิจการนั้นก็ต้องทำเป็นหนังสือหรือมีหลักฐานเป็นหนังสือด้วย</w:t>
      </w:r>
    </w:p>
    <w:p w14:paraId="4496C5FD" w14:textId="77777777" w:rsidR="003F6D74" w:rsidRPr="003F6D74" w:rsidRDefault="003F6D74" w:rsidP="003F6D74">
      <w:r w:rsidRPr="003F6D74">
        <w:rPr>
          <w:b/>
          <w:bCs/>
          <w:cs/>
        </w:rPr>
        <w:t>ดุลพินิจของศาล</w:t>
      </w:r>
      <w:r w:rsidRPr="003F6D74">
        <w:br/>
      </w:r>
      <w:r w:rsidRPr="003F6D74">
        <w:rPr>
          <w:cs/>
        </w:rPr>
        <w:t xml:space="preserve">ศาลวินิจฉัยว่า มาตรา </w:t>
      </w:r>
      <w:r w:rsidRPr="003F6D74">
        <w:t xml:space="preserve">798 </w:t>
      </w:r>
      <w:r w:rsidRPr="003F6D74">
        <w:rPr>
          <w:cs/>
        </w:rPr>
        <w:t>นั้น มีผลใช้บังคับเฉพาะกรณีที่ตัวแทนจะทำกิจการกับ “บุคคลภายนอก” แทนตัวการเท่านั้น แต่ไม่สามารถนำมาใช้ระหว่างความสัมพันธ์ “ภายใน” ระหว่างตัวแทนกับตัวการได้</w:t>
      </w:r>
      <w:r w:rsidRPr="003F6D74">
        <w:br/>
      </w:r>
      <w:r w:rsidRPr="003F6D74">
        <w:rPr>
          <w:cs/>
        </w:rPr>
        <w:t>ในคดีนี้ ความสัมพันธ์ระหว่างโจทก์และจำเลย เป็นความสัมพันธ์ระหว่าง “ตัวแทนกับตัวการ” โดยตรง มิใช่กิจการระหว่างตัวแทนกับบุคคลภายนอก</w:t>
      </w:r>
      <w:r w:rsidRPr="003F6D74">
        <w:br/>
      </w:r>
      <w:r w:rsidRPr="003F6D74">
        <w:rPr>
          <w:cs/>
        </w:rPr>
        <w:t xml:space="preserve">แม้โจทก์จะไม่มีหลักฐานเป็นหนังสือแสดงการได้รับแต่งตั้งเป็นตัวแทนจากจำเลย ก็ไม่สามารถนำมาตรา </w:t>
      </w:r>
      <w:r w:rsidRPr="003F6D74">
        <w:t xml:space="preserve">798 </w:t>
      </w:r>
      <w:r w:rsidRPr="003F6D74">
        <w:rPr>
          <w:cs/>
        </w:rPr>
        <w:t>มาใช้บังคับเพื่อเรียกร้องสิทธิหรือฟ้องขับไล่จำเลยออกจากบ้านพิพาทได้</w:t>
      </w:r>
    </w:p>
    <w:p w14:paraId="67366070" w14:textId="77777777" w:rsidR="003F6D74" w:rsidRPr="003F6D74" w:rsidRDefault="003F6D74" w:rsidP="003F6D74">
      <w:r w:rsidRPr="003F6D74">
        <w:rPr>
          <w:b/>
          <w:bCs/>
          <w:cs/>
        </w:rPr>
        <w:t>เหตุผลที่ศาลวินิจฉัย</w:t>
      </w:r>
      <w:r w:rsidRPr="003F6D74">
        <w:br/>
      </w:r>
      <w:r w:rsidRPr="003F6D74">
        <w:rPr>
          <w:cs/>
        </w:rPr>
        <w:t>เพราะความสัมพันธ์ระหว่างโจทก์กับจำเลยเป็นเรื่องภายในระหว่างตัวแทนกับตัวการโดยตรง การที่โจทก์อ้างว่าจะใช้สิทธิแทนตัวการเพื่อขับไล่ตัวการออกจากบ้านที่เป็นของตัวการเอง ย่อมเป็นไปไม่ได้ตามกฎหมาย เพราะไม่มีหนังสือแต่งตั้งอย่างเป็นทางการให้กระทำการแทนกับบุคคลภายนอก และในกรณีนี้ตัวการก็คือจำเลยเอง</w:t>
      </w:r>
    </w:p>
    <w:p w14:paraId="2C1E8740" w14:textId="77777777" w:rsidR="003F6D74" w:rsidRPr="003F6D74" w:rsidRDefault="003F6D74" w:rsidP="003F6D74">
      <w:r w:rsidRPr="003F6D74">
        <w:rPr>
          <w:cs/>
        </w:rPr>
        <w:lastRenderedPageBreak/>
        <w:t>สรุปคำพิพากษา</w:t>
      </w:r>
      <w:r w:rsidRPr="003F6D74">
        <w:br/>
      </w:r>
      <w:r w:rsidRPr="003F6D74">
        <w:rPr>
          <w:cs/>
        </w:rPr>
        <w:t xml:space="preserve">มาตรา </w:t>
      </w:r>
      <w:r w:rsidRPr="003F6D74">
        <w:t xml:space="preserve">798 </w:t>
      </w:r>
      <w:r w:rsidRPr="003F6D74">
        <w:rPr>
          <w:cs/>
        </w:rPr>
        <w:t>ใช้บังคับเฉพาะการตั้งตัวแทนให้ไปทำสัญญากับบุคคลภายนอกในกรณีที่ต้องทำเป็นหนังสือเท่านั้น ไม่สามารถนำมาใช้บังคับภายในระหว่างตัวแทนกับตัวการได้ โจทก์ไม่มีหนังสือแต่งตั้งให้เป็นตัวแทนที่ชอบด้วยกฎหมายจึงไม่มีสิทธิฟ้องขับไล่จำเลย ซึ่งเป็นตัวการ ออกจากบ้านพิพาทได้</w:t>
      </w:r>
    </w:p>
    <w:p w14:paraId="2A375E92" w14:textId="77777777" w:rsidR="003F6D74" w:rsidRPr="003F6D74" w:rsidRDefault="003F6D74" w:rsidP="003F6D74">
      <w:r w:rsidRPr="003F6D7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F6D74">
        <w:t xml:space="preserve">081-803-4097 </w:t>
      </w:r>
      <w:r w:rsidRPr="003F6D7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F6D74">
        <w:rPr>
          <w:cs/>
        </w:rPr>
        <w:t>เวป</w:t>
      </w:r>
      <w:proofErr w:type="spellEnd"/>
      <w:r w:rsidRPr="003F6D74">
        <w:rPr>
          <w:cs/>
        </w:rPr>
        <w:t>ไซ</w:t>
      </w:r>
      <w:proofErr w:type="spellStart"/>
      <w:r w:rsidRPr="003F6D74">
        <w:rPr>
          <w:cs/>
        </w:rPr>
        <w:t>ต์</w:t>
      </w:r>
      <w:proofErr w:type="spellEnd"/>
      <w:r w:rsidRPr="003F6D74">
        <w:t xml:space="preserve"> </w:t>
      </w:r>
      <w:hyperlink r:id="rId4" w:history="1">
        <w:r w:rsidRPr="003F6D74">
          <w:rPr>
            <w:rStyle w:val="Hyperlink"/>
          </w:rPr>
          <w:t>www.</w:t>
        </w:r>
        <w:r w:rsidRPr="003F6D74">
          <w:rPr>
            <w:rStyle w:val="Hyperlink"/>
            <w:cs/>
          </w:rPr>
          <w:t>สู้คดี.</w:t>
        </w:r>
        <w:r w:rsidRPr="003F6D74">
          <w:rPr>
            <w:rStyle w:val="Hyperlink"/>
          </w:rPr>
          <w:t>com</w:t>
        </w:r>
      </w:hyperlink>
      <w:r w:rsidRPr="003F6D74">
        <w:t xml:space="preserve"> </w:t>
      </w:r>
      <w:r w:rsidRPr="003F6D74">
        <w:rPr>
          <w:cs/>
        </w:rPr>
        <w:t>และ</w:t>
      </w:r>
      <w:r w:rsidRPr="003F6D74">
        <w:t xml:space="preserve"> </w:t>
      </w:r>
      <w:hyperlink r:id="rId5" w:history="1">
        <w:r w:rsidRPr="003F6D74">
          <w:rPr>
            <w:rStyle w:val="Hyperlink"/>
          </w:rPr>
          <w:t>www.</w:t>
        </w:r>
        <w:r w:rsidRPr="003F6D74">
          <w:rPr>
            <w:rStyle w:val="Hyperlink"/>
            <w:cs/>
          </w:rPr>
          <w:t>ทนายภูวงษ์.</w:t>
        </w:r>
        <w:r w:rsidRPr="003F6D74">
          <w:rPr>
            <w:rStyle w:val="Hyperlink"/>
          </w:rPr>
          <w:t>com</w:t>
        </w:r>
      </w:hyperlink>
    </w:p>
    <w:p w14:paraId="4DBAF5E3" w14:textId="77777777" w:rsidR="002B6232" w:rsidRPr="003F6D74" w:rsidRDefault="002B6232"/>
    <w:sectPr w:rsidR="002B6232" w:rsidRPr="003F6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74"/>
    <w:rsid w:val="000554F2"/>
    <w:rsid w:val="001C2C6A"/>
    <w:rsid w:val="002B6232"/>
    <w:rsid w:val="003F6D74"/>
    <w:rsid w:val="00917BB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95C5C"/>
  <w15:chartTrackingRefBased/>
  <w15:docId w15:val="{636858E2-BDCF-4041-9735-7D029AB4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D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D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D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D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D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D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D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D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D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D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D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D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D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D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D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D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D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D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D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F6D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D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F6D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F6D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D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D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F6D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D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D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D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6D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6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2025-07-27T00:47:00Z</dcterms:created>
  <dcterms:modified xsi:type="dcterms:W3CDTF">2025-07-27T00:48:00Z</dcterms:modified>
</cp:coreProperties>
</file>