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E3A22C" w14:textId="77777777" w:rsidR="00FF0485" w:rsidRPr="00FF0485" w:rsidRDefault="00FF0485" w:rsidP="00FF0485">
      <w:r w:rsidRPr="00FF0485">
        <w:rPr>
          <w:cs/>
        </w:rPr>
        <w:t xml:space="preserve">ลำดับที่ </w:t>
      </w:r>
      <w:r w:rsidRPr="00FF0485">
        <w:t>000287</w:t>
      </w:r>
      <w:r w:rsidRPr="00FF0485">
        <w:br/>
      </w:r>
      <w:r w:rsidRPr="00FF0485">
        <w:rPr>
          <w:cs/>
        </w:rPr>
        <w:t>หัวข้อเรื่อง การเลิกจ้างครูโรงเรียนเอกชนโดยไม่จ่ายค่าชดเชย</w:t>
      </w:r>
      <w:r w:rsidRPr="00FF0485">
        <w:br/>
      </w:r>
      <w:r w:rsidRPr="00FF0485">
        <w:rPr>
          <w:cs/>
        </w:rPr>
        <w:t xml:space="preserve">วิเคราะห์ฎีกาที่ </w:t>
      </w:r>
      <w:r w:rsidRPr="00FF0485">
        <w:t>7767/2543</w:t>
      </w:r>
      <w:r w:rsidRPr="00FF0485">
        <w:br/>
      </w:r>
      <w:r w:rsidRPr="00FF0485"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FF0485">
        <w:t>0818034097</w:t>
      </w:r>
    </w:p>
    <w:p w14:paraId="3DD14049" w14:textId="77777777" w:rsidR="00FF0485" w:rsidRPr="00FF0485" w:rsidRDefault="00FF0485" w:rsidP="00FF0485">
      <w:r w:rsidRPr="00FF0485">
        <w:rPr>
          <w:cs/>
        </w:rPr>
        <w:t>กฎหมายเกี่ยวกับอะไร</w:t>
      </w:r>
      <w:r w:rsidRPr="00FF0485">
        <w:br/>
        <w:t xml:space="preserve">– </w:t>
      </w:r>
      <w:r w:rsidRPr="00FF0485">
        <w:rPr>
          <w:cs/>
        </w:rPr>
        <w:t>กฎหมายแรงงาน</w:t>
      </w:r>
      <w:r w:rsidRPr="00FF0485">
        <w:br/>
        <w:t xml:space="preserve">– </w:t>
      </w:r>
      <w:r w:rsidRPr="00FF0485">
        <w:rPr>
          <w:cs/>
        </w:rPr>
        <w:t xml:space="preserve">ประมวลกฎหมายแพ่งและพาณิชย์ มาตรา </w:t>
      </w:r>
      <w:r w:rsidRPr="00FF0485">
        <w:t xml:space="preserve">575 </w:t>
      </w:r>
      <w:r w:rsidRPr="00FF0485">
        <w:rPr>
          <w:cs/>
        </w:rPr>
        <w:t xml:space="preserve">และ </w:t>
      </w:r>
      <w:r w:rsidRPr="00FF0485">
        <w:t>583</w:t>
      </w:r>
      <w:r w:rsidRPr="00FF0485">
        <w:br/>
        <w:t xml:space="preserve">– </w:t>
      </w:r>
      <w:r w:rsidRPr="00FF0485">
        <w:rPr>
          <w:cs/>
        </w:rPr>
        <w:t xml:space="preserve">พระราชบัญญัติคุ้มครองแรงงาน พ.ศ. </w:t>
      </w:r>
      <w:r w:rsidRPr="00FF0485">
        <w:t>2541</w:t>
      </w:r>
      <w:r w:rsidRPr="00FF0485">
        <w:br/>
        <w:t xml:space="preserve">– </w:t>
      </w:r>
      <w:r w:rsidRPr="00FF0485">
        <w:rPr>
          <w:cs/>
        </w:rPr>
        <w:t xml:space="preserve">พระราชบัญญัติโรงเรียนเอกชน พ.ศ. </w:t>
      </w:r>
      <w:r w:rsidRPr="00FF0485">
        <w:t>2525</w:t>
      </w:r>
      <w:r w:rsidRPr="00FF0485">
        <w:br/>
        <w:t xml:space="preserve">– </w:t>
      </w:r>
      <w:r w:rsidRPr="00FF0485">
        <w:rPr>
          <w:cs/>
        </w:rPr>
        <w:t xml:space="preserve">ระเบียบกระทรวงศึกษาธิการว่าด้วยการคุ้มครองการทำงานของครูใหญ่และครูโรงเรียนเอกชน พ.ศ. </w:t>
      </w:r>
      <w:r w:rsidRPr="00FF0485">
        <w:t>2542</w:t>
      </w:r>
    </w:p>
    <w:p w14:paraId="1F9C033E" w14:textId="77777777" w:rsidR="00FF0485" w:rsidRPr="00FF0485" w:rsidRDefault="00FF0485" w:rsidP="00FF0485">
      <w:r w:rsidRPr="00FF0485">
        <w:rPr>
          <w:cs/>
        </w:rPr>
        <w:t xml:space="preserve">วิเคราะห์คำพิพากษาฎีกาที่ </w:t>
      </w:r>
      <w:r w:rsidRPr="00FF0485">
        <w:t>7767/2543</w:t>
      </w:r>
      <w:r w:rsidRPr="00FF0485">
        <w:br/>
      </w:r>
      <w:r w:rsidRPr="00FF0485">
        <w:rPr>
          <w:cs/>
        </w:rPr>
        <w:t>ข้อเท็จจริง</w:t>
      </w:r>
      <w:r w:rsidRPr="00FF0485">
        <w:br/>
      </w:r>
      <w:r w:rsidRPr="00FF0485">
        <w:rPr>
          <w:cs/>
        </w:rPr>
        <w:t>โจทก์ถูกจำเลยซึ่งเป็นโรงเรียนเอกชนว่าจ้างให้ทำหน้าที่เป็นครู โดยมีค่าจ้างรายเดือน ต่อมาโจทก์ถูกเลิกจ้างจากการบกพร่องต่อหน้าที่ โดยปล่อยให้นักเรียนลอกข้อสอบกันในห้องสอบ โจทก์ฟ้องเรียกค่าชดเชย สินจ้างแทนการบอกกล่าวล่วงหน้า และค่าเสียหายจากการเลิกจ้างไม่เป็นธรรม</w:t>
      </w:r>
    </w:p>
    <w:p w14:paraId="3F352961" w14:textId="77777777" w:rsidR="00FF0485" w:rsidRPr="00FF0485" w:rsidRDefault="00FF0485" w:rsidP="00FF0485">
      <w:r w:rsidRPr="00FF0485">
        <w:rPr>
          <w:cs/>
        </w:rPr>
        <w:t>ข้อกฎหมายและดุลพินิจของศาล</w:t>
      </w:r>
    </w:p>
    <w:p w14:paraId="75814F7E" w14:textId="77777777" w:rsidR="00FF0485" w:rsidRPr="00FF0485" w:rsidRDefault="00FF0485" w:rsidP="00FF0485">
      <w:pPr>
        <w:numPr>
          <w:ilvl w:val="0"/>
          <w:numId w:val="1"/>
        </w:numPr>
      </w:pPr>
      <w:r w:rsidRPr="00FF0485">
        <w:rPr>
          <w:cs/>
        </w:rPr>
        <w:t xml:space="preserve">การจ้างครูในโรงเรียนเอกชนถือเป็น “สัญญาจ้างแรงงาน” ตาม ป.พ.พ. มาตรา </w:t>
      </w:r>
      <w:r w:rsidRPr="00FF0485">
        <w:t xml:space="preserve">575 </w:t>
      </w:r>
      <w:r w:rsidRPr="00FF0485">
        <w:rPr>
          <w:cs/>
        </w:rPr>
        <w:t>ไม่ใช่สัญญาทางการปกครอง</w:t>
      </w:r>
    </w:p>
    <w:p w14:paraId="7CD38C21" w14:textId="77777777" w:rsidR="00FF0485" w:rsidRPr="00FF0485" w:rsidRDefault="00FF0485" w:rsidP="00FF0485">
      <w:pPr>
        <w:numPr>
          <w:ilvl w:val="0"/>
          <w:numId w:val="1"/>
        </w:numPr>
      </w:pPr>
      <w:r w:rsidRPr="00FF0485">
        <w:rPr>
          <w:cs/>
        </w:rPr>
        <w:t>แม้ พ.ร.บ.คุ้มครองแรงงานจะไม่ใช้บังคับกับครูเอกชน แต่คดีนี้อยู่ในอำนาจพิจารณาของศาลแรงงาน ตาม พ.ร.บ.จัดตั้งศาลแรงงานฯ</w:t>
      </w:r>
    </w:p>
    <w:p w14:paraId="5AB3DBD4" w14:textId="77777777" w:rsidR="00FF0485" w:rsidRPr="00FF0485" w:rsidRDefault="00FF0485" w:rsidP="00FF0485">
      <w:pPr>
        <w:numPr>
          <w:ilvl w:val="0"/>
          <w:numId w:val="1"/>
        </w:numPr>
      </w:pPr>
      <w:r w:rsidRPr="00FF0485">
        <w:rPr>
          <w:cs/>
        </w:rPr>
        <w:t>ศาลแรงงานมีอำนาจนำกฎหมายและระเบียบที่เกี่ยวข้องกับครูมาใช้ แม้โจทก์จะอ้างแต่เพียงบทกฎหมายแรงงานก็ตาม</w:t>
      </w:r>
    </w:p>
    <w:p w14:paraId="41052803" w14:textId="77777777" w:rsidR="00FF0485" w:rsidRPr="00FF0485" w:rsidRDefault="00FF0485" w:rsidP="00FF0485">
      <w:pPr>
        <w:numPr>
          <w:ilvl w:val="0"/>
          <w:numId w:val="1"/>
        </w:numPr>
      </w:pPr>
      <w:r w:rsidRPr="00FF0485">
        <w:rPr>
          <w:cs/>
        </w:rPr>
        <w:t xml:space="preserve">ระเบียบกระทรวงศึกษาธิการ พ.ศ. </w:t>
      </w:r>
      <w:r w:rsidRPr="00FF0485">
        <w:t xml:space="preserve">2542 </w:t>
      </w:r>
      <w:r w:rsidRPr="00FF0485">
        <w:rPr>
          <w:cs/>
        </w:rPr>
        <w:t xml:space="preserve">ข้อ </w:t>
      </w:r>
      <w:r w:rsidRPr="00FF0485">
        <w:t xml:space="preserve">34 </w:t>
      </w:r>
      <w:r w:rsidRPr="00FF0485">
        <w:rPr>
          <w:cs/>
        </w:rPr>
        <w:t>กำหนดกรณีที่โรงเรียนสามารถเลิกจ้างครูโดยไม่จ่ายค่าชดเชย แต่ต้องเป็นกรณีร้ายแรง</w:t>
      </w:r>
    </w:p>
    <w:p w14:paraId="7DDCC650" w14:textId="77777777" w:rsidR="00FF0485" w:rsidRPr="00FF0485" w:rsidRDefault="00FF0485" w:rsidP="00FF0485">
      <w:pPr>
        <w:numPr>
          <w:ilvl w:val="0"/>
          <w:numId w:val="1"/>
        </w:numPr>
      </w:pPr>
      <w:r w:rsidRPr="00FF0485">
        <w:rPr>
          <w:cs/>
        </w:rPr>
        <w:lastRenderedPageBreak/>
        <w:t xml:space="preserve">ในกรณีนี้ แม้โจทก์ปล่อยให้นักเรียนลอกข้อสอบ ถือเป็นการบกพร่องต่อหน้าที่ตาม มาตรา </w:t>
      </w:r>
      <w:r w:rsidRPr="00FF0485">
        <w:t xml:space="preserve">583 </w:t>
      </w:r>
      <w:r w:rsidRPr="00FF0485">
        <w:rPr>
          <w:cs/>
        </w:rPr>
        <w:t>แต่ไม่ร้ายแรงถึงขั้นไม่ต้องจ่ายค่าชดเชย</w:t>
      </w:r>
    </w:p>
    <w:p w14:paraId="19B0F95B" w14:textId="77777777" w:rsidR="00FF0485" w:rsidRPr="00FF0485" w:rsidRDefault="00FF0485" w:rsidP="00FF0485">
      <w:pPr>
        <w:numPr>
          <w:ilvl w:val="0"/>
          <w:numId w:val="1"/>
        </w:numPr>
      </w:pPr>
      <w:r w:rsidRPr="00FF0485">
        <w:rPr>
          <w:cs/>
        </w:rPr>
        <w:t>อย่างไรก็ตาม การปล่อยให้ลอกข้อสอบเป็นการทำหน้าที่โดยไม่สุจริต จำเลยจึงมีสิทธิเหนือโจทก์ในการเลิกจ้างโดยไม่ต้องบอกกล่าวล่วงหน้า และไม่ต้องจ่าย “สินจ้างแทนการบอกกล่าวล่วงหน้า”</w:t>
      </w:r>
    </w:p>
    <w:p w14:paraId="355AC923" w14:textId="77777777" w:rsidR="00FF0485" w:rsidRPr="00FF0485" w:rsidRDefault="00FF0485" w:rsidP="00FF0485">
      <w:r w:rsidRPr="00FF0485">
        <w:rPr>
          <w:cs/>
        </w:rPr>
        <w:t>สรุปคำพิพากษา</w:t>
      </w:r>
      <w:r w:rsidRPr="00FF0485">
        <w:br/>
      </w:r>
      <w:r w:rsidRPr="00FF0485">
        <w:rPr>
          <w:cs/>
        </w:rPr>
        <w:t>สัญญาจ้างระหว่างครูกับโรงเรียนเอกชนเป็นสัญญาจ้างแรงงานที่อยู่ในขอบเขตการพิจารณาของศาลแรงงาน แม้ พ.ร.บ.คุ้มครองแรงงานจะไม่บังคับใช้ แต่การพิจารณายังสามารถอิงกับระเบียบกระทรวงศึกษาธิการได้ โดยหากการเลิกจ้างเกิดจากความผิดที่ร้ายแรงตามข้อกำหนด ก็ไม่ต้องจ่ายค่าชดเชย อย่างไรก็ตาม การบกพร่องของโจทก์ในคดีนี้แม้ไม่ถึงขั้นร้ายแรง แต่เป็นเหตุให้จำเลยเลิกจ้างโดยไม่ต้องบอกกล่าวล่วงหน้าได้</w:t>
      </w:r>
    </w:p>
    <w:p w14:paraId="76E31C94" w14:textId="77777777" w:rsidR="00FF0485" w:rsidRPr="00FF0485" w:rsidRDefault="00FF0485" w:rsidP="00FF0485">
      <w:r w:rsidRPr="00FF0485">
        <w:rPr>
          <w:cs/>
        </w:rPr>
        <w:t xml:space="preserve">หากท่านหรือบุคคลที่ท่านรู้จักประสบปัญหาในลักษณะนี้ ติดต่อ ทนายภูวงษ์ </w:t>
      </w:r>
      <w:r w:rsidRPr="00FF0485">
        <w:t xml:space="preserve">081-803-4097 </w:t>
      </w:r>
      <w:r w:rsidRPr="00FF0485">
        <w:rPr>
          <w:cs/>
        </w:rPr>
        <w:t>เพื่อขอคำปรึกษากฎหมายและคดีความ ค้นหาโพสต์ทั้งหมดได้ที่ คำถามที่ปรึกษาบ่อยในเวปไซต์</w:t>
      </w:r>
      <w:r w:rsidRPr="00FF0485">
        <w:t xml:space="preserve"> </w:t>
      </w:r>
      <w:hyperlink r:id="rId5" w:history="1">
        <w:r w:rsidRPr="00FF0485">
          <w:rPr>
            <w:rStyle w:val="Hyperlink"/>
          </w:rPr>
          <w:t>www.</w:t>
        </w:r>
        <w:r w:rsidRPr="00FF0485">
          <w:rPr>
            <w:rStyle w:val="Hyperlink"/>
            <w:cs/>
          </w:rPr>
          <w:t>สู้คดี.</w:t>
        </w:r>
        <w:r w:rsidRPr="00FF0485">
          <w:rPr>
            <w:rStyle w:val="Hyperlink"/>
          </w:rPr>
          <w:t>com</w:t>
        </w:r>
      </w:hyperlink>
      <w:r w:rsidRPr="00FF0485">
        <w:t xml:space="preserve"> </w:t>
      </w:r>
      <w:r w:rsidRPr="00FF0485">
        <w:rPr>
          <w:cs/>
        </w:rPr>
        <w:t>และ</w:t>
      </w:r>
      <w:r w:rsidRPr="00FF0485">
        <w:t xml:space="preserve"> </w:t>
      </w:r>
      <w:hyperlink r:id="rId6" w:history="1">
        <w:r w:rsidRPr="00FF0485">
          <w:rPr>
            <w:rStyle w:val="Hyperlink"/>
          </w:rPr>
          <w:t>www.</w:t>
        </w:r>
        <w:r w:rsidRPr="00FF0485">
          <w:rPr>
            <w:rStyle w:val="Hyperlink"/>
            <w:cs/>
          </w:rPr>
          <w:t>ทนายภูวงษ์.</w:t>
        </w:r>
        <w:r w:rsidRPr="00FF0485">
          <w:rPr>
            <w:rStyle w:val="Hyperlink"/>
          </w:rPr>
          <w:t>com</w:t>
        </w:r>
      </w:hyperlink>
    </w:p>
    <w:p w14:paraId="54767CD5" w14:textId="77777777" w:rsidR="002B6232" w:rsidRDefault="002B6232"/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74F712C"/>
    <w:multiLevelType w:val="multilevel"/>
    <w:tmpl w:val="F5CC5D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0644073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0485"/>
    <w:rsid w:val="000554F2"/>
    <w:rsid w:val="001C2C6A"/>
    <w:rsid w:val="002B6232"/>
    <w:rsid w:val="00A43436"/>
    <w:rsid w:val="00AF4A52"/>
    <w:rsid w:val="00D06DD8"/>
    <w:rsid w:val="00FF04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72AD58"/>
  <w15:chartTrackingRefBased/>
  <w15:docId w15:val="{85F98CE1-C9AA-4CB9-AD48-20ABAC3615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F0485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F0485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F0485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F0485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F0485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F0485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F0485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F0485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F0485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F0485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F0485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F0485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F0485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F0485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F0485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F0485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F0485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F0485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F0485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FF0485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FF0485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FF0485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FF0485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F0485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F0485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FF048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F048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F0485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F0485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FF0485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F048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xn--72c5ag2aj5ap1e5cxk.com/" TargetMode="External"/><Relationship Id="rId5" Type="http://schemas.openxmlformats.org/officeDocument/2006/relationships/hyperlink" Target="http://www.xn--42c6azd2br0h.com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329</Words>
  <Characters>1876</Characters>
  <Application>Microsoft Office Word</Application>
  <DocSecurity>0</DocSecurity>
  <Lines>15</Lines>
  <Paragraphs>4</Paragraphs>
  <ScaleCrop>false</ScaleCrop>
  <Company/>
  <LinksUpToDate>false</LinksUpToDate>
  <CharactersWithSpaces>2201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2025-07-27T02:46:00Z</dcterms:created>
  <dcterms:modified xsi:type="dcterms:W3CDTF">2025-07-27T02:46:00Z</dcterms:modified>
</cp:coreProperties>
</file>