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919AC" w14:textId="77777777" w:rsidR="00BB2157" w:rsidRPr="00BB2157" w:rsidRDefault="00BB2157" w:rsidP="00BB2157">
      <w:r w:rsidRPr="00BB2157">
        <w:rPr>
          <w:cs/>
        </w:rPr>
        <w:t xml:space="preserve">ลำดับที่ </w:t>
      </w:r>
      <w:r w:rsidRPr="00BB2157">
        <w:t>000302</w:t>
      </w:r>
      <w:r w:rsidRPr="00BB2157">
        <w:br/>
      </w:r>
      <w:r w:rsidRPr="00BB2157">
        <w:rPr>
          <w:cs/>
        </w:rPr>
        <w:t>หัวข้อเรื่อง การฟ้องคดีต่อบุคคลที่ถึงแก่ความตาย</w:t>
      </w:r>
    </w:p>
    <w:p w14:paraId="072AD0D3" w14:textId="77777777" w:rsidR="00BB2157" w:rsidRPr="00BB2157" w:rsidRDefault="00BB2157" w:rsidP="00BB2157">
      <w:r w:rsidRPr="00BB2157">
        <w:rPr>
          <w:cs/>
        </w:rPr>
        <w:t xml:space="preserve">วิเคราะห์ฎีกาที่ </w:t>
      </w:r>
      <w:r w:rsidRPr="00BB2157">
        <w:t>120/2536</w:t>
      </w:r>
    </w:p>
    <w:p w14:paraId="1099F35D" w14:textId="77777777" w:rsidR="00BB2157" w:rsidRPr="00BB2157" w:rsidRDefault="00BB2157" w:rsidP="00BB2157">
      <w:r w:rsidRPr="00BB215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B2157">
        <w:t>0818034097</w:t>
      </w:r>
    </w:p>
    <w:p w14:paraId="7D19FFE9" w14:textId="77777777" w:rsidR="00BB2157" w:rsidRPr="00BB2157" w:rsidRDefault="00BB2157" w:rsidP="00BB2157">
      <w:r w:rsidRPr="00BB2157">
        <w:rPr>
          <w:cs/>
        </w:rPr>
        <w:t>กฎหมายเกี่ยวกับอะไร</w:t>
      </w:r>
      <w:r w:rsidRPr="00BB2157">
        <w:br/>
      </w:r>
      <w:r w:rsidRPr="00BB2157">
        <w:rPr>
          <w:cs/>
        </w:rPr>
        <w:t>ประมวลกฎหมายแพ่งและพาณิชย์ ว่าด้วยสภาพบุคคล และประมวลกฎหมายวิธีพิจารณาความแพ่ง ว่าด้วยการเป็นคู่ความในคดี</w:t>
      </w:r>
    </w:p>
    <w:p w14:paraId="697B98A2" w14:textId="77777777" w:rsidR="00BB2157" w:rsidRPr="00BB2157" w:rsidRDefault="00BB2157" w:rsidP="00BB2157">
      <w:r w:rsidRPr="00BB2157">
        <w:rPr>
          <w:cs/>
        </w:rPr>
        <w:t xml:space="preserve">วิเคราะห์คำพิพากษาฎีกาเลขที่ </w:t>
      </w:r>
      <w:r w:rsidRPr="00BB2157">
        <w:t>120/2536</w:t>
      </w:r>
      <w:r w:rsidRPr="00BB2157">
        <w:br/>
      </w:r>
      <w:r w:rsidRPr="00BB2157">
        <w:rPr>
          <w:b/>
          <w:bCs/>
          <w:cs/>
        </w:rPr>
        <w:t>ข้อเท็จจริง</w:t>
      </w:r>
      <w:r w:rsidRPr="00BB2157">
        <w:br/>
      </w:r>
      <w:r w:rsidRPr="00BB2157">
        <w:rPr>
          <w:cs/>
        </w:rPr>
        <w:t>โจทก์ยื่นฟ้องคดีต่อจำเลยในศาล โดยไม่ทราบว่าจำเลยได้ถึงแก่ความตายไปก่อนหน้านั้น</w:t>
      </w:r>
    </w:p>
    <w:p w14:paraId="459B7CF5" w14:textId="77777777" w:rsidR="00BB2157" w:rsidRPr="00BB2157" w:rsidRDefault="00BB2157" w:rsidP="00BB2157">
      <w:r w:rsidRPr="00BB2157">
        <w:rPr>
          <w:b/>
          <w:bCs/>
          <w:cs/>
        </w:rPr>
        <w:t>ข้อกฎหมายและดุลพินิจของศาล</w:t>
      </w:r>
      <w:r w:rsidRPr="00BB2157">
        <w:br/>
      </w:r>
      <w:r w:rsidRPr="00BB2157">
        <w:rPr>
          <w:cs/>
        </w:rPr>
        <w:t>เมื่อบุคคลถึงแก่ความตาย ย่อมไม่มีสภาพบุคคลตามกฎหมายอีกต่อไป ไม่สามารถเป็นคู่ความในคดีได้ การที่โจทก์ฟ้องจำเลยซึ่งถึงแก่ความตายไปแล้ว จึงไม่อาจถือว่าเป็นการฟ้องบุคคลที่มีตัวตนอยู่ตามกฎหมาย ศาลไม่อาจพิจารณาและวินิจฉัยคดีได้ และเมื่อรับฟ้องไว้แล้วก็ต้องจำหน่ายคดีออกจากสารบบ</w:t>
      </w:r>
    </w:p>
    <w:p w14:paraId="79159160" w14:textId="77777777" w:rsidR="00BB2157" w:rsidRPr="00BB2157" w:rsidRDefault="00BB2157" w:rsidP="00BB2157">
      <w:r w:rsidRPr="00BB2157">
        <w:rPr>
          <w:cs/>
        </w:rPr>
        <w:t>สรุปคำพิพากษา</w:t>
      </w:r>
      <w:r w:rsidRPr="00BB2157">
        <w:br/>
      </w:r>
      <w:r w:rsidRPr="00BB2157">
        <w:rPr>
          <w:cs/>
        </w:rPr>
        <w:t>การฟ้องจำเลยซึ่งถึงแก่ความตายไปก่อนแล้วเป็นโมฆะ เพราะไม่มีสภาพบุคคลเป็นคู่ความ ศาลจึงไม่มีอำนาจพิจารณาและต้องจำหน่ายคดี</w:t>
      </w:r>
    </w:p>
    <w:p w14:paraId="4B770FED" w14:textId="77777777" w:rsidR="00BB2157" w:rsidRPr="00BB2157" w:rsidRDefault="00BB2157" w:rsidP="00BB2157">
      <w:r w:rsidRPr="00BB2157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BB2157">
        <w:t xml:space="preserve">081-803-4097 </w:t>
      </w:r>
      <w:r w:rsidRPr="00BB2157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คำถามที่ปรึกษาบ่อยในเวปไซต์</w:t>
      </w:r>
      <w:r w:rsidRPr="00BB2157">
        <w:t xml:space="preserve"> </w:t>
      </w:r>
      <w:hyperlink r:id="rId4" w:history="1">
        <w:r w:rsidRPr="00BB2157">
          <w:rPr>
            <w:rStyle w:val="Hyperlink"/>
          </w:rPr>
          <w:t>www.</w:t>
        </w:r>
        <w:r w:rsidRPr="00BB2157">
          <w:rPr>
            <w:rStyle w:val="Hyperlink"/>
            <w:cs/>
          </w:rPr>
          <w:t>สู้คดี.</w:t>
        </w:r>
        <w:r w:rsidRPr="00BB2157">
          <w:rPr>
            <w:rStyle w:val="Hyperlink"/>
          </w:rPr>
          <w:t>com</w:t>
        </w:r>
      </w:hyperlink>
      <w:r w:rsidRPr="00BB2157">
        <w:t xml:space="preserve"> </w:t>
      </w:r>
      <w:r w:rsidRPr="00BB2157">
        <w:rPr>
          <w:cs/>
        </w:rPr>
        <w:t>และ</w:t>
      </w:r>
      <w:r w:rsidRPr="00BB2157">
        <w:t xml:space="preserve"> </w:t>
      </w:r>
      <w:hyperlink r:id="rId5" w:history="1">
        <w:r w:rsidRPr="00BB2157">
          <w:rPr>
            <w:rStyle w:val="Hyperlink"/>
          </w:rPr>
          <w:t>www.</w:t>
        </w:r>
        <w:r w:rsidRPr="00BB2157">
          <w:rPr>
            <w:rStyle w:val="Hyperlink"/>
            <w:cs/>
          </w:rPr>
          <w:t>ทนายภูวงษ์.</w:t>
        </w:r>
        <w:r w:rsidRPr="00BB2157">
          <w:rPr>
            <w:rStyle w:val="Hyperlink"/>
          </w:rPr>
          <w:t>com</w:t>
        </w:r>
      </w:hyperlink>
    </w:p>
    <w:p w14:paraId="30BCAF25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157"/>
    <w:rsid w:val="000554F2"/>
    <w:rsid w:val="001C2C6A"/>
    <w:rsid w:val="002B6232"/>
    <w:rsid w:val="008A55E4"/>
    <w:rsid w:val="00A43436"/>
    <w:rsid w:val="00AF4A52"/>
    <w:rsid w:val="00BB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F88C4"/>
  <w15:chartTrackingRefBased/>
  <w15:docId w15:val="{0AD65D99-AC11-4283-BC29-070CA3349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215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215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215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215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215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215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215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215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215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215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215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215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215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215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215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215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215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215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215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B215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215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B215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B215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215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215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B21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21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215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215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B215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21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2025-07-27T04:58:00Z</dcterms:created>
  <dcterms:modified xsi:type="dcterms:W3CDTF">2025-07-27T04:58:00Z</dcterms:modified>
</cp:coreProperties>
</file>