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D6BB5" w14:textId="77777777" w:rsidR="007553D4" w:rsidRPr="007553D4" w:rsidRDefault="007553D4" w:rsidP="007553D4">
      <w:r w:rsidRPr="007553D4">
        <w:rPr>
          <w:cs/>
        </w:rPr>
        <w:t xml:space="preserve">ลำดับที่ </w:t>
      </w:r>
      <w:r w:rsidRPr="007553D4">
        <w:t>000303</w:t>
      </w:r>
      <w:r w:rsidRPr="007553D4">
        <w:br/>
      </w:r>
      <w:r w:rsidRPr="007553D4">
        <w:rPr>
          <w:cs/>
        </w:rPr>
        <w:t>หัวข้อเรื่อง ทางจำเป็นกับข้อจำกัดในการใช้ทางของหมู่บ้านจัดสรร</w:t>
      </w:r>
      <w:r w:rsidRPr="007553D4">
        <w:br/>
      </w:r>
      <w:r w:rsidRPr="007553D4">
        <w:rPr>
          <w:cs/>
        </w:rPr>
        <w:t xml:space="preserve">วิเคราะห์ฎีกาที่ </w:t>
      </w:r>
      <w:r w:rsidRPr="007553D4">
        <w:t>4508/2544</w:t>
      </w:r>
      <w:r w:rsidRPr="007553D4">
        <w:br/>
      </w:r>
      <w:r w:rsidRPr="007553D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553D4">
        <w:t>0818034097</w:t>
      </w:r>
    </w:p>
    <w:p w14:paraId="31D9D1ED" w14:textId="77777777" w:rsidR="007553D4" w:rsidRPr="007553D4" w:rsidRDefault="007553D4" w:rsidP="007553D4">
      <w:r w:rsidRPr="007553D4">
        <w:rPr>
          <w:cs/>
        </w:rPr>
        <w:t>กฎหมายเกี่ยวกับอะไร</w:t>
      </w:r>
      <w:r w:rsidRPr="007553D4">
        <w:br/>
      </w:r>
      <w:r w:rsidRPr="007553D4">
        <w:rPr>
          <w:cs/>
        </w:rPr>
        <w:t xml:space="preserve">กฎหมายแพ่งและพาณิชย์ มาตรา </w:t>
      </w:r>
      <w:r w:rsidRPr="007553D4">
        <w:t xml:space="preserve">1349 </w:t>
      </w:r>
      <w:r w:rsidRPr="007553D4">
        <w:rPr>
          <w:cs/>
        </w:rPr>
        <w:t>ว่าด้วย “ทางจำเป็น” ซึ่งบัญญัติให้เจ้าของที่ดินซึ่งไม่มีทางออกถึงทางสาธารณะมีสิทธิผ่านที่ดินแปลงอื่นได้เพื่อออกสู่ทางสาธารณะ ทั้งนี้ต้องเลือกทางผ่านและวิธีใช้ให้เสียหายแก่ที่ดินผู้อื่นน้อยที่สุด</w:t>
      </w:r>
    </w:p>
    <w:p w14:paraId="0C573C67" w14:textId="77777777" w:rsidR="007553D4" w:rsidRPr="007553D4" w:rsidRDefault="007553D4" w:rsidP="007553D4">
      <w:r w:rsidRPr="007553D4">
        <w:rPr>
          <w:cs/>
        </w:rPr>
        <w:t xml:space="preserve">วิเคราะห์คำพิพากษาฎีกาที่ </w:t>
      </w:r>
      <w:r w:rsidRPr="007553D4">
        <w:t>4508/2544</w:t>
      </w:r>
      <w:r w:rsidRPr="007553D4">
        <w:br/>
      </w:r>
      <w:r w:rsidRPr="007553D4">
        <w:rPr>
          <w:b/>
          <w:bCs/>
          <w:cs/>
        </w:rPr>
        <w:t>ข้อเท็จจริง</w:t>
      </w:r>
      <w:r w:rsidRPr="007553D4">
        <w:br/>
      </w:r>
      <w:r w:rsidRPr="007553D4">
        <w:rPr>
          <w:cs/>
        </w:rPr>
        <w:t xml:space="preserve">โจทก์ต้องการใช้ถนนภายในหมู่บ้านจัดสรรของจำเลยเป็นทางจำเป็น โดยมีการบรรทุกดินผ่านถนนดังกล่าวเพื่อใช้ในการพัฒนาที่ดินของตน แต่ถนนในหมู่บ้านนั้นสามารถรองรับรถเพียงขนาดหกล้อ ไม่เกิน </w:t>
      </w:r>
      <w:r w:rsidRPr="007553D4">
        <w:t xml:space="preserve">10 </w:t>
      </w:r>
      <w:r w:rsidRPr="007553D4">
        <w:rPr>
          <w:cs/>
        </w:rPr>
        <w:t>ตัน หากใช้รถบรรทุกสิบล้อจะเกินกำลังรับน้ำหนักของถนน และส่งผลกระทบต่อรั้วและผู้อยู่อาศัยในหมู่บ้าน</w:t>
      </w:r>
      <w:r w:rsidRPr="007553D4">
        <w:br/>
      </w:r>
      <w:r w:rsidRPr="007553D4">
        <w:rPr>
          <w:cs/>
        </w:rPr>
        <w:t xml:space="preserve">จำเลยจึงติดตั้งคานเหล็กสูง </w:t>
      </w:r>
      <w:r w:rsidRPr="007553D4">
        <w:t xml:space="preserve">2.50 </w:t>
      </w:r>
      <w:r w:rsidRPr="007553D4">
        <w:rPr>
          <w:cs/>
        </w:rPr>
        <w:t>เมตร เพื่อป้องกันรถขนาดใหญ่ผ่านเข้าออก</w:t>
      </w:r>
    </w:p>
    <w:p w14:paraId="09B503F4" w14:textId="77777777" w:rsidR="007553D4" w:rsidRPr="007553D4" w:rsidRDefault="007553D4" w:rsidP="007553D4">
      <w:r w:rsidRPr="007553D4">
        <w:rPr>
          <w:b/>
          <w:bCs/>
          <w:cs/>
        </w:rPr>
        <w:t>ข้อกฎหมายและดุลพินิจของศาล</w:t>
      </w:r>
      <w:r w:rsidRPr="007553D4">
        <w:br/>
      </w:r>
      <w:r w:rsidRPr="007553D4">
        <w:rPr>
          <w:cs/>
        </w:rPr>
        <w:t>ศาลฎีกาเห็นว่าแม้โจทก์มีสิทธิใช้ทางจำเป็นตาม ป.</w:t>
      </w:r>
      <w:proofErr w:type="spellStart"/>
      <w:r w:rsidRPr="007553D4">
        <w:rPr>
          <w:cs/>
        </w:rPr>
        <w:t>พ.พ</w:t>
      </w:r>
      <w:proofErr w:type="spellEnd"/>
      <w:r w:rsidRPr="007553D4">
        <w:rPr>
          <w:cs/>
        </w:rPr>
        <w:t xml:space="preserve">. มาตรา </w:t>
      </w:r>
      <w:r w:rsidRPr="007553D4">
        <w:t xml:space="preserve">1349 </w:t>
      </w:r>
      <w:r w:rsidRPr="007553D4">
        <w:rPr>
          <w:cs/>
        </w:rPr>
        <w:t>แต่สิทธิใช้ทางดังกล่าวต้องอยู่ภายใต้ข้อจำกัดของกฎหมาย โดยต้องไม่สร้างความเสียหายเกินสมควรแก่ที่ดินที่ถูกใช้เป็นทางจำเป็น และต้องคำนึงถึงผู้อยู่อาศัยโดยรอบด้วย</w:t>
      </w:r>
      <w:r w:rsidRPr="007553D4">
        <w:br/>
      </w:r>
      <w:r w:rsidRPr="007553D4">
        <w:rPr>
          <w:cs/>
        </w:rPr>
        <w:t xml:space="preserve">ในกรณีนี้ ทางพิพาทรองรับน้ำหนักได้ไม่เกิน </w:t>
      </w:r>
      <w:r w:rsidRPr="007553D4">
        <w:t xml:space="preserve">10 </w:t>
      </w:r>
      <w:r w:rsidRPr="007553D4">
        <w:rPr>
          <w:cs/>
        </w:rPr>
        <w:t>ตัน การที่จำเลยกั้นคานเหล็กเพื่อจำกัดไม่ให้รถสิบล้อผ่าน ถือเป็นการใช้สิทธิอันชอบธรรม เพื่อป้องกันความเสียหายและการรบกวนต่อชุมชน</w:t>
      </w:r>
      <w:r w:rsidRPr="007553D4">
        <w:br/>
      </w:r>
      <w:r w:rsidRPr="007553D4">
        <w:rPr>
          <w:cs/>
        </w:rPr>
        <w:t>ศาลจึงวินิจฉัยว่า โจทก์ยังสามารถใช้รถหกล้อได้ และการปิดกั้นของจำเลยก็ไม่ขัดต่อสิทธิของโจทก์ จึงไม่สมควรบังคับให้จำเลยเปิดทางดังกล่าว</w:t>
      </w:r>
    </w:p>
    <w:p w14:paraId="00655487" w14:textId="77777777" w:rsidR="007553D4" w:rsidRPr="007553D4" w:rsidRDefault="007553D4" w:rsidP="007553D4">
      <w:r w:rsidRPr="007553D4">
        <w:rPr>
          <w:b/>
          <w:bCs/>
          <w:cs/>
        </w:rPr>
        <w:t>ศาลชั้นต้นไม่ได้สั่งยกคำร้องของโจทก์ แต่ศาลฎีกาเห็นว่าไม่ควรบังคับคดีตามคำร้องนั้น จึงแก้คำสั่งโดยยกคำร้องของโจทก์</w:t>
      </w:r>
    </w:p>
    <w:p w14:paraId="4A686AF3" w14:textId="77777777" w:rsidR="007553D4" w:rsidRPr="007553D4" w:rsidRDefault="007553D4" w:rsidP="007553D4">
      <w:r w:rsidRPr="007553D4">
        <w:rPr>
          <w:cs/>
        </w:rPr>
        <w:t>สรุปคำพิพากษา</w:t>
      </w:r>
      <w:r w:rsidRPr="007553D4">
        <w:br/>
      </w:r>
      <w:r w:rsidRPr="007553D4">
        <w:rPr>
          <w:cs/>
        </w:rPr>
        <w:t>แม้โจทก์มีสิทธิใช้ทางจำเป็น แต่การใช้สิทธินั้นต้องอยู่ภายใต้ขอบเขตที่กฎหมายบัญญัติ โดยคำนึงถึงความ</w:t>
      </w:r>
      <w:r w:rsidRPr="007553D4">
        <w:rPr>
          <w:cs/>
        </w:rPr>
        <w:lastRenderedPageBreak/>
        <w:t>เสียหายที่จะเกิดกับเจ้าของทางและประชาชนในพื้นที่ ทางที่เหมาะสมต้องใช้วิธีที่สร้างความเสียหายน้อยที่สุด การจำกัดไม่ให้รถสิบล้อผ่านเข้าออกโดยติดตั้งคานเหล็กของจำเลยจึงไม่ขัดต่อสิทธิของโจทก์</w:t>
      </w:r>
    </w:p>
    <w:p w14:paraId="22DBD70E" w14:textId="77777777" w:rsidR="007553D4" w:rsidRPr="007553D4" w:rsidRDefault="007553D4" w:rsidP="007553D4">
      <w:r w:rsidRPr="007553D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7553D4">
        <w:t xml:space="preserve">081-803-4097 </w:t>
      </w:r>
      <w:r w:rsidRPr="007553D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7553D4">
        <w:rPr>
          <w:cs/>
        </w:rPr>
        <w:t>เวป</w:t>
      </w:r>
      <w:proofErr w:type="spellEnd"/>
      <w:r w:rsidRPr="007553D4">
        <w:rPr>
          <w:cs/>
        </w:rPr>
        <w:t>ไซ</w:t>
      </w:r>
      <w:proofErr w:type="spellStart"/>
      <w:r w:rsidRPr="007553D4">
        <w:rPr>
          <w:cs/>
        </w:rPr>
        <w:t>ต์</w:t>
      </w:r>
      <w:proofErr w:type="spellEnd"/>
      <w:r w:rsidRPr="007553D4">
        <w:t xml:space="preserve"> </w:t>
      </w:r>
      <w:hyperlink r:id="rId4" w:history="1">
        <w:r w:rsidRPr="007553D4">
          <w:rPr>
            <w:rStyle w:val="Hyperlink"/>
          </w:rPr>
          <w:t>www.</w:t>
        </w:r>
        <w:r w:rsidRPr="007553D4">
          <w:rPr>
            <w:rStyle w:val="Hyperlink"/>
            <w:cs/>
          </w:rPr>
          <w:t>สู้คดี.</w:t>
        </w:r>
        <w:r w:rsidRPr="007553D4">
          <w:rPr>
            <w:rStyle w:val="Hyperlink"/>
          </w:rPr>
          <w:t>com</w:t>
        </w:r>
      </w:hyperlink>
      <w:r w:rsidRPr="007553D4">
        <w:t xml:space="preserve"> </w:t>
      </w:r>
      <w:r w:rsidRPr="007553D4">
        <w:rPr>
          <w:cs/>
        </w:rPr>
        <w:t>และ</w:t>
      </w:r>
      <w:r w:rsidRPr="007553D4">
        <w:t xml:space="preserve"> </w:t>
      </w:r>
      <w:hyperlink r:id="rId5" w:history="1">
        <w:r w:rsidRPr="007553D4">
          <w:rPr>
            <w:rStyle w:val="Hyperlink"/>
          </w:rPr>
          <w:t>www.</w:t>
        </w:r>
        <w:r w:rsidRPr="007553D4">
          <w:rPr>
            <w:rStyle w:val="Hyperlink"/>
            <w:cs/>
          </w:rPr>
          <w:t>ทนายภูวงษ์.</w:t>
        </w:r>
        <w:r w:rsidRPr="007553D4">
          <w:rPr>
            <w:rStyle w:val="Hyperlink"/>
          </w:rPr>
          <w:t>com</w:t>
        </w:r>
      </w:hyperlink>
    </w:p>
    <w:p w14:paraId="16FF6A75" w14:textId="77777777" w:rsidR="002B6232" w:rsidRPr="007553D4" w:rsidRDefault="002B6232" w:rsidP="007553D4"/>
    <w:sectPr w:rsidR="002B6232" w:rsidRPr="007553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D4"/>
    <w:rsid w:val="000554F2"/>
    <w:rsid w:val="001A1370"/>
    <w:rsid w:val="001C2C6A"/>
    <w:rsid w:val="002B6232"/>
    <w:rsid w:val="007553D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34D8F"/>
  <w15:chartTrackingRefBased/>
  <w15:docId w15:val="{B1B98388-D2CE-46B8-94AC-703881F9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53D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53D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53D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53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53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53D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53D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53D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53D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53D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53D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53D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53D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53D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53D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53D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53D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53D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53D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553D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53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553D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553D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53D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53D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553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53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53D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53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553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3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2025-07-27T04:57:00Z</dcterms:created>
  <dcterms:modified xsi:type="dcterms:W3CDTF">2025-07-27T04:57:00Z</dcterms:modified>
</cp:coreProperties>
</file>