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2562E" w14:textId="77777777" w:rsidR="00B249F1" w:rsidRPr="00B249F1" w:rsidRDefault="00B249F1" w:rsidP="00B249F1">
      <w:r w:rsidRPr="00B249F1">
        <w:rPr>
          <w:cs/>
        </w:rPr>
        <w:t xml:space="preserve">ลำดับที่ </w:t>
      </w:r>
      <w:r w:rsidRPr="00B249F1">
        <w:t>000304</w:t>
      </w:r>
      <w:r w:rsidRPr="00B249F1">
        <w:br/>
      </w:r>
      <w:r w:rsidRPr="00B249F1">
        <w:rPr>
          <w:cs/>
        </w:rPr>
        <w:t>หัวข้อเรื่อง การโอนสิทธิตามสัญญาเช่าซื้อโดยไม่ได้รับความยินยอมจากเจ้าของทรัพย์</w:t>
      </w:r>
      <w:r w:rsidRPr="00B249F1">
        <w:br/>
      </w:r>
      <w:r w:rsidRPr="00B249F1">
        <w:rPr>
          <w:cs/>
        </w:rPr>
        <w:t xml:space="preserve">วิเคราะห์ฎีกาที่ </w:t>
      </w:r>
      <w:r w:rsidRPr="00B249F1">
        <w:t>2716/2554</w:t>
      </w:r>
      <w:r w:rsidRPr="00B249F1">
        <w:br/>
      </w:r>
      <w:r w:rsidRPr="00B249F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49F1">
        <w:t>0818034097</w:t>
      </w:r>
      <w:r w:rsidRPr="00B249F1">
        <w:br/>
      </w:r>
      <w:r w:rsidRPr="00B249F1">
        <w:rPr>
          <w:cs/>
        </w:rPr>
        <w:t xml:space="preserve">กฎหมายเกี่ยวกับอะไร ประมวลกฎหมายอาญา มาตรา </w:t>
      </w:r>
      <w:r w:rsidRPr="00B249F1">
        <w:t xml:space="preserve">352 </w:t>
      </w:r>
      <w:r w:rsidRPr="00B249F1">
        <w:rPr>
          <w:cs/>
        </w:rPr>
        <w:t>เรื่องความผิดฐานยักยอก และประมวลกฎหมายแพ่งและพาณิชย์ ว่าด้วยสัญญาเช่าซื้อ</w:t>
      </w:r>
    </w:p>
    <w:p w14:paraId="4BF0F761" w14:textId="77777777" w:rsidR="00B249F1" w:rsidRPr="00B249F1" w:rsidRDefault="00B249F1" w:rsidP="00B249F1">
      <w:r w:rsidRPr="00B249F1">
        <w:rPr>
          <w:cs/>
        </w:rPr>
        <w:t xml:space="preserve">วิเคราะห์คำพิพากษาฎีกาที่ </w:t>
      </w:r>
      <w:r w:rsidRPr="00B249F1">
        <w:t>2716/2554</w:t>
      </w:r>
      <w:r w:rsidRPr="00B249F1">
        <w:br/>
      </w:r>
      <w:r w:rsidRPr="00B249F1">
        <w:rPr>
          <w:b/>
          <w:bCs/>
          <w:cs/>
        </w:rPr>
        <w:t>ข้อเท็จจริง</w:t>
      </w:r>
      <w:r w:rsidRPr="00B249F1">
        <w:br/>
      </w:r>
      <w:r w:rsidRPr="00B249F1">
        <w:rPr>
          <w:cs/>
        </w:rPr>
        <w:t>ผู้เสียหาย (อ.) ทำสัญญาเช่าซื้อรถกระบะกับบริษัทไฟแนน</w:t>
      </w:r>
      <w:proofErr w:type="spellStart"/>
      <w:r w:rsidRPr="00B249F1">
        <w:rPr>
          <w:cs/>
        </w:rPr>
        <w:t>ซ์</w:t>
      </w:r>
      <w:proofErr w:type="spellEnd"/>
      <w:r w:rsidRPr="00B249F1">
        <w:rPr>
          <w:cs/>
        </w:rPr>
        <w:t xml:space="preserve">แห่งหนึ่ง ต่อมาได้ตกลงให้จำเลยนำรถกระบะดังกล่าวไปใช้โดยให้จำเลยเป็นผู้ผ่อนชำระค่างวดในนามของผู้เสียหาย ซึ่งถือว่าเป็นการโอนสิทธิตามสัญญาเช่าซื้อโดยพฤตินัย จำเลยได้ครอบครองและใช้รถกระบะโดยเปิดเผยและได้ผ่อนค่างวดต่อเนื่อง </w:t>
      </w:r>
      <w:r w:rsidRPr="00B249F1">
        <w:t xml:space="preserve">5 </w:t>
      </w:r>
      <w:r w:rsidRPr="00B249F1">
        <w:rPr>
          <w:cs/>
        </w:rPr>
        <w:t>งวด ก่อนจะค้างชำระและนำรถไปตกลงให้ผู้อื่น (ช.) ผ่อนต่อ โดยมีการรับเงินมัดจำและทำสัญญาซื้อขายระหว่างกัน</w:t>
      </w:r>
      <w:r w:rsidRPr="00B249F1">
        <w:br/>
      </w:r>
      <w:r w:rsidRPr="00B249F1">
        <w:rPr>
          <w:b/>
          <w:bCs/>
          <w:cs/>
        </w:rPr>
        <w:t>ข้อกฎหมาย</w:t>
      </w:r>
      <w:r w:rsidRPr="00B249F1">
        <w:br/>
      </w:r>
      <w:r w:rsidRPr="00B249F1">
        <w:rPr>
          <w:cs/>
        </w:rPr>
        <w:t xml:space="preserve">ปัญหาข้อกฎหมายที่ต้องพิจารณาคือ จำเลยมีเจตนาเบียดบังเอารถกระบะไปเป็นของตนหรือผู้อื่นโดยทุจริตหรือไม่ จึงจะเป็นความผิดฐานยักยอกตาม </w:t>
      </w:r>
      <w:proofErr w:type="spellStart"/>
      <w:r w:rsidRPr="00B249F1">
        <w:rPr>
          <w:cs/>
        </w:rPr>
        <w:t>ป.อ</w:t>
      </w:r>
      <w:proofErr w:type="spellEnd"/>
      <w:r w:rsidRPr="00B249F1">
        <w:rPr>
          <w:cs/>
        </w:rPr>
        <w:t xml:space="preserve">. มาตรา </w:t>
      </w:r>
      <w:r w:rsidRPr="00B249F1">
        <w:t>352</w:t>
      </w:r>
      <w:r w:rsidRPr="00B249F1">
        <w:br/>
      </w:r>
      <w:r w:rsidRPr="00B249F1">
        <w:rPr>
          <w:b/>
          <w:bCs/>
          <w:cs/>
        </w:rPr>
        <w:t>ดุลพินิจของศาล</w:t>
      </w:r>
      <w:r w:rsidRPr="00B249F1">
        <w:br/>
      </w:r>
      <w:r w:rsidRPr="00B249F1">
        <w:rPr>
          <w:cs/>
        </w:rPr>
        <w:t>ศาลฎีกาวินิจฉัยว่า แม้จำเลยจะโอนสิทธิตามสัญญาเช่าซื้อให้แก่ผู้อื่นโดยไม่ได้รับความยินยอมจากเจ้าของทรัพย์ แต่พฤติการณ์ไม่ปรากฏว่าจำเลยมีเจตนาทุจริตหรือเบียดบังเอาทรัพย์ไปเป็นของตนเองหรือผู้อื่นโดยปกปิดการรับรถ หรือปฏิเสธการรับรถแต่อย่างใด อีกทั้งจำเลยยังได้ผ่อนค่างวดต่อเนื่อง และมีความพยายามในการหาผู้อื่นมาช่วยผ่อนต่อไป จึงถือว่าเป็นการโอนสิทธิตามสัญญาเช่าซื้อเพื่อแบ่งเบาภาระ มิใช่เป็นการขายรถยนต์ที่ตนไม่มีสิทธิเป็นเจ้าของ</w:t>
      </w:r>
      <w:r w:rsidRPr="00B249F1">
        <w:br/>
      </w:r>
      <w:r w:rsidRPr="00B249F1">
        <w:rPr>
          <w:b/>
          <w:bCs/>
          <w:cs/>
        </w:rPr>
        <w:t>เหตุผลที่ศาลวินิจฉัย</w:t>
      </w:r>
      <w:r w:rsidRPr="00B249F1">
        <w:br/>
      </w:r>
      <w:r w:rsidRPr="00B249F1">
        <w:rPr>
          <w:cs/>
        </w:rPr>
        <w:t>พฤติการณ์ของจำเลยไม่เป็นการเบียดบังทรัพย์สินโดยทุจริต แต่เป็นการเปลี่ยนตัวผู้ผ่อนในทางปฏิบัติ ซึ่งไม่มีผลทางอาญา แม้จะขัดต่อข้อสัญญากับบริษัทไฟแนน</w:t>
      </w:r>
      <w:proofErr w:type="spellStart"/>
      <w:r w:rsidRPr="00B249F1">
        <w:rPr>
          <w:cs/>
        </w:rPr>
        <w:t>ซ์</w:t>
      </w:r>
      <w:proofErr w:type="spellEnd"/>
      <w:r w:rsidRPr="00B249F1">
        <w:rPr>
          <w:cs/>
        </w:rPr>
        <w:t>ก็ตาม ก็เป็นเพียงข้อผูกพันทางแพ่งเท่านั้น ผู้ให้เช่าซื้อยังมีสิทธิไล่เบี้ยจากผู้เช่าซื้อเดิมได้</w:t>
      </w:r>
    </w:p>
    <w:p w14:paraId="764F27D1" w14:textId="77777777" w:rsidR="00B249F1" w:rsidRPr="00B249F1" w:rsidRDefault="00B249F1" w:rsidP="00B249F1">
      <w:r w:rsidRPr="00B249F1">
        <w:rPr>
          <w:cs/>
        </w:rPr>
        <w:t>สรุปคำพิพากษา</w:t>
      </w:r>
      <w:r w:rsidRPr="00B249F1">
        <w:br/>
      </w:r>
      <w:r w:rsidRPr="00B249F1">
        <w:rPr>
          <w:cs/>
        </w:rPr>
        <w:t>การที่จำเลยโอนสิทธิตามสัญญาเช่าซื้อรถยนต์ให้บุคคลอื่นผ่อนต่อ แม้ไม่ได้รับความยินยอมจากเจ้าของทรัพย์ ก็ไม่มีลักษณะทุจริตหรือเจตนาเบียดบังเอาทรัพย์ไปเป็นของตนเองหรือผู้อื่น จึงไม่เป็นความผิดฐานยักยอก</w:t>
      </w:r>
    </w:p>
    <w:p w14:paraId="55B76620" w14:textId="77777777" w:rsidR="00B249F1" w:rsidRPr="00B249F1" w:rsidRDefault="00B249F1" w:rsidP="00B249F1">
      <w:r w:rsidRPr="00B249F1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249F1">
        <w:t xml:space="preserve">081-803-4097 </w:t>
      </w:r>
      <w:r w:rsidRPr="00B249F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249F1">
        <w:rPr>
          <w:cs/>
        </w:rPr>
        <w:t>เวป</w:t>
      </w:r>
      <w:proofErr w:type="spellEnd"/>
      <w:r w:rsidRPr="00B249F1">
        <w:rPr>
          <w:cs/>
        </w:rPr>
        <w:t>ไซ</w:t>
      </w:r>
      <w:proofErr w:type="spellStart"/>
      <w:r w:rsidRPr="00B249F1">
        <w:rPr>
          <w:cs/>
        </w:rPr>
        <w:t>ต์</w:t>
      </w:r>
      <w:proofErr w:type="spellEnd"/>
      <w:r w:rsidRPr="00B249F1">
        <w:t xml:space="preserve"> </w:t>
      </w:r>
      <w:hyperlink r:id="rId4" w:history="1">
        <w:r w:rsidRPr="00B249F1">
          <w:rPr>
            <w:rStyle w:val="Hyperlink"/>
          </w:rPr>
          <w:t>www.</w:t>
        </w:r>
        <w:r w:rsidRPr="00B249F1">
          <w:rPr>
            <w:rStyle w:val="Hyperlink"/>
            <w:cs/>
          </w:rPr>
          <w:t>สู้คดี.</w:t>
        </w:r>
        <w:r w:rsidRPr="00B249F1">
          <w:rPr>
            <w:rStyle w:val="Hyperlink"/>
          </w:rPr>
          <w:t>com</w:t>
        </w:r>
      </w:hyperlink>
      <w:r w:rsidRPr="00B249F1">
        <w:t xml:space="preserve"> </w:t>
      </w:r>
      <w:r w:rsidRPr="00B249F1">
        <w:rPr>
          <w:cs/>
        </w:rPr>
        <w:t>และ</w:t>
      </w:r>
      <w:r w:rsidRPr="00B249F1">
        <w:t xml:space="preserve"> </w:t>
      </w:r>
      <w:hyperlink r:id="rId5" w:history="1">
        <w:r w:rsidRPr="00B249F1">
          <w:rPr>
            <w:rStyle w:val="Hyperlink"/>
          </w:rPr>
          <w:t>www.</w:t>
        </w:r>
        <w:r w:rsidRPr="00B249F1">
          <w:rPr>
            <w:rStyle w:val="Hyperlink"/>
            <w:cs/>
          </w:rPr>
          <w:t>ทนายภูวงษ์.</w:t>
        </w:r>
        <w:r w:rsidRPr="00B249F1">
          <w:rPr>
            <w:rStyle w:val="Hyperlink"/>
          </w:rPr>
          <w:t>com</w:t>
        </w:r>
      </w:hyperlink>
    </w:p>
    <w:p w14:paraId="365E783B" w14:textId="77777777" w:rsidR="002B6232" w:rsidRPr="00B249F1" w:rsidRDefault="002B6232" w:rsidP="00B249F1"/>
    <w:sectPr w:rsidR="002B6232" w:rsidRPr="00B24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F1"/>
    <w:rsid w:val="000554F2"/>
    <w:rsid w:val="001C2C6A"/>
    <w:rsid w:val="002B6232"/>
    <w:rsid w:val="008A16F6"/>
    <w:rsid w:val="00A43436"/>
    <w:rsid w:val="00AF4A52"/>
    <w:rsid w:val="00B2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B84D3"/>
  <w15:chartTrackingRefBased/>
  <w15:docId w15:val="{BC926AED-CAD4-4A89-A5D7-071CA525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9F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9F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9F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9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9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9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9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9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9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9F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9F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9F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9F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9F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9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9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9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9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9F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49F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9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49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49F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9F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9F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49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9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9F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9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49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2025-07-27T04:56:00Z</dcterms:created>
  <dcterms:modified xsi:type="dcterms:W3CDTF">2025-07-27T04:56:00Z</dcterms:modified>
</cp:coreProperties>
</file>