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C36B5" w14:textId="77777777" w:rsidR="009E3C8B" w:rsidRPr="009E3C8B" w:rsidRDefault="009E3C8B" w:rsidP="009E3C8B">
      <w:r w:rsidRPr="009E3C8B">
        <w:rPr>
          <w:cs/>
        </w:rPr>
        <w:t xml:space="preserve">ลำดับที่ </w:t>
      </w:r>
      <w:r w:rsidRPr="009E3C8B">
        <w:t>000311</w:t>
      </w:r>
      <w:r w:rsidRPr="009E3C8B">
        <w:br/>
      </w:r>
      <w:r w:rsidRPr="009E3C8B">
        <w:rPr>
          <w:cs/>
        </w:rPr>
        <w:t>หัวข้อเรื่อง การส่งสำเนาเอกสารในคดีแพ่งกับหลักความยุติธรรม</w:t>
      </w:r>
    </w:p>
    <w:p w14:paraId="3A2B79D9" w14:textId="77777777" w:rsidR="009E3C8B" w:rsidRPr="009E3C8B" w:rsidRDefault="009E3C8B" w:rsidP="009E3C8B">
      <w:r w:rsidRPr="009E3C8B">
        <w:rPr>
          <w:cs/>
        </w:rPr>
        <w:t xml:space="preserve">วิเคราะห์ฎีกาที่ </w:t>
      </w:r>
      <w:r w:rsidRPr="009E3C8B">
        <w:t>9501/2542</w:t>
      </w:r>
      <w:r w:rsidRPr="009E3C8B">
        <w:br/>
      </w:r>
      <w:r w:rsidRPr="009E3C8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E3C8B">
        <w:t>0818034097</w:t>
      </w:r>
    </w:p>
    <w:p w14:paraId="30EE473C" w14:textId="77777777" w:rsidR="009E3C8B" w:rsidRPr="009E3C8B" w:rsidRDefault="009E3C8B" w:rsidP="009E3C8B">
      <w:r w:rsidRPr="009E3C8B">
        <w:rPr>
          <w:cs/>
        </w:rPr>
        <w:t>กฎหมายเกี่ยวกับอะไร</w:t>
      </w:r>
      <w:r w:rsidRPr="009E3C8B">
        <w:br/>
      </w:r>
      <w:r w:rsidRPr="009E3C8B">
        <w:rPr>
          <w:cs/>
        </w:rPr>
        <w:t xml:space="preserve">ประมวลกฎหมายวิธีพิจารณาความแพ่ง มาตรา </w:t>
      </w:r>
      <w:r w:rsidRPr="009E3C8B">
        <w:t xml:space="preserve">87(2), </w:t>
      </w:r>
      <w:r w:rsidRPr="009E3C8B">
        <w:rPr>
          <w:cs/>
        </w:rPr>
        <w:t xml:space="preserve">มาตรา </w:t>
      </w:r>
      <w:r w:rsidRPr="009E3C8B">
        <w:t xml:space="preserve">88, </w:t>
      </w:r>
      <w:r w:rsidRPr="009E3C8B">
        <w:rPr>
          <w:cs/>
        </w:rPr>
        <w:t xml:space="preserve">มาตรา </w:t>
      </w:r>
      <w:r w:rsidRPr="009E3C8B">
        <w:t>90</w:t>
      </w:r>
    </w:p>
    <w:p w14:paraId="402F94A0" w14:textId="77777777" w:rsidR="009E3C8B" w:rsidRPr="009E3C8B" w:rsidRDefault="009E3C8B" w:rsidP="009E3C8B">
      <w:r w:rsidRPr="009E3C8B">
        <w:rPr>
          <w:cs/>
        </w:rPr>
        <w:t>วิเคราะห์คำพิพากษาฎีกา</w:t>
      </w:r>
      <w:r w:rsidRPr="009E3C8B">
        <w:br/>
      </w:r>
      <w:r w:rsidRPr="009E3C8B">
        <w:rPr>
          <w:b/>
          <w:bCs/>
          <w:cs/>
        </w:rPr>
        <w:t>ข้อเท็จจริง</w:t>
      </w:r>
      <w:r w:rsidRPr="009E3C8B">
        <w:br/>
      </w:r>
      <w:r w:rsidRPr="009E3C8B">
        <w:rPr>
          <w:cs/>
        </w:rPr>
        <w:t>ในคดีนี้ โจทก์ได้แนบสำเนาเอกสารมาท้ายฟ้อง แต่ไม่ได้ส่งสำเนาให้แก่จำเลยภายในกำหนดตามกฎหมาย และไม่แสดงความจำนงชัดแจ้งว่าจะถือเอาเอกสารท้ายฟ้องแทนการส่งสำเนาเอกสารให้จำเลย รวมทั้งเอกสารบางฉบับโจทก์มิได้อ้างไว้ในบัญชีระบุพยาน</w:t>
      </w:r>
    </w:p>
    <w:p w14:paraId="7C659111" w14:textId="77777777" w:rsidR="009E3C8B" w:rsidRPr="009E3C8B" w:rsidRDefault="009E3C8B" w:rsidP="009E3C8B">
      <w:r w:rsidRPr="009E3C8B">
        <w:rPr>
          <w:b/>
          <w:bCs/>
          <w:cs/>
        </w:rPr>
        <w:t>ข้อกฎหมายและดุลพินิจของศาล</w:t>
      </w:r>
      <w:r w:rsidRPr="009E3C8B">
        <w:br/>
      </w:r>
      <w:r w:rsidRPr="009E3C8B">
        <w:rPr>
          <w:cs/>
        </w:rPr>
        <w:t xml:space="preserve">ศาลพิจารณาว่า แม้จะมีข้อบกพร่องในขั้นตอนการส่งสำเนาเอกสาร แต่เจตนารมณ์ของประมวลกฎหมายวิธีพิจารณาความแพ่ง มาตรา </w:t>
      </w:r>
      <w:r w:rsidRPr="009E3C8B">
        <w:t xml:space="preserve">90 </w:t>
      </w:r>
      <w:r w:rsidRPr="009E3C8B">
        <w:rPr>
          <w:cs/>
        </w:rPr>
        <w:t>คือเพื่อให้คู่ความมีโอกาสตรวจสอบเอกสาร ไม่ให้เสียเปรียบในการซักค้าน การที่โจทก์ได้แนบเอกสารท้ายคำฟ้องแม้ไม่ได้แสดงเจตนาโดยชัดเจน ก็ถือว่าเป็นไปตามเจตนารมณ์ของกฎหมาย</w:t>
      </w:r>
    </w:p>
    <w:p w14:paraId="5F7B3C4C" w14:textId="77777777" w:rsidR="009E3C8B" w:rsidRPr="009E3C8B" w:rsidRDefault="009E3C8B" w:rsidP="009E3C8B">
      <w:r w:rsidRPr="009E3C8B">
        <w:rPr>
          <w:cs/>
        </w:rPr>
        <w:t xml:space="preserve">นอกจากนี้ แม้เอกสารที่โจทก์นำสืบจะเป็นเพียงสำเนา และไม่ได้รับรองความถูกต้องโดยจำเลย แต่เมื่อเป็นเอกสารที่จำเลยเป็นผู้ทำขึ้นเอง และไม่ปรากฏเหตุสงสัยว่ามีข้อความคลาดเคลื่อนจากความจริง ศาลสามารถใช้ดุลพินิจรับฟังได้ตามมาตรา </w:t>
      </w:r>
      <w:r w:rsidRPr="009E3C8B">
        <w:t xml:space="preserve">87(2) </w:t>
      </w:r>
      <w:r w:rsidRPr="009E3C8B">
        <w:rPr>
          <w:cs/>
        </w:rPr>
        <w:t xml:space="preserve">เพื่อประโยชน์แห่งความยุติธรรม แม้จะฝ่าฝืนมาตรา </w:t>
      </w:r>
      <w:r w:rsidRPr="009E3C8B">
        <w:t>88</w:t>
      </w:r>
    </w:p>
    <w:p w14:paraId="15C52B05" w14:textId="77777777" w:rsidR="009E3C8B" w:rsidRPr="009E3C8B" w:rsidRDefault="009E3C8B" w:rsidP="009E3C8B">
      <w:r w:rsidRPr="009E3C8B">
        <w:rPr>
          <w:b/>
          <w:bCs/>
          <w:cs/>
        </w:rPr>
        <w:t>เหตุผลในการวินิจฉัย</w:t>
      </w:r>
    </w:p>
    <w:p w14:paraId="48101883" w14:textId="77777777" w:rsidR="009E3C8B" w:rsidRPr="009E3C8B" w:rsidRDefault="009E3C8B" w:rsidP="009E3C8B">
      <w:pPr>
        <w:numPr>
          <w:ilvl w:val="0"/>
          <w:numId w:val="1"/>
        </w:numPr>
      </w:pPr>
      <w:r w:rsidRPr="009E3C8B">
        <w:rPr>
          <w:cs/>
        </w:rPr>
        <w:t>การแนบเอกสารท้ายคำฟ้อง แม้ไม่ได้ส่งสำเนาอย่างเป็นทางการ แต่ไม่เป็นเหตุให้คดีเสีย</w:t>
      </w:r>
    </w:p>
    <w:p w14:paraId="2C892E2F" w14:textId="77777777" w:rsidR="009E3C8B" w:rsidRPr="009E3C8B" w:rsidRDefault="009E3C8B" w:rsidP="009E3C8B">
      <w:pPr>
        <w:numPr>
          <w:ilvl w:val="0"/>
          <w:numId w:val="1"/>
        </w:numPr>
      </w:pPr>
      <w:r w:rsidRPr="009E3C8B">
        <w:rPr>
          <w:cs/>
        </w:rPr>
        <w:t>ศาลสามารถรับฟังเอกสารแม้เป็นเพียงสำเนา หากเป็นเอกสารที่จำเลยเป็นผู้จัดทำ และไม่มีเหตุให้สงสัย</w:t>
      </w:r>
    </w:p>
    <w:p w14:paraId="25BD9DB0" w14:textId="77777777" w:rsidR="009E3C8B" w:rsidRPr="009E3C8B" w:rsidRDefault="009E3C8B" w:rsidP="009E3C8B">
      <w:pPr>
        <w:numPr>
          <w:ilvl w:val="0"/>
          <w:numId w:val="1"/>
        </w:numPr>
      </w:pPr>
      <w:r w:rsidRPr="009E3C8B">
        <w:rPr>
          <w:cs/>
        </w:rPr>
        <w:t xml:space="preserve">การฝ่าฝืนมาตรา </w:t>
      </w:r>
      <w:r w:rsidRPr="009E3C8B">
        <w:t xml:space="preserve">88 </w:t>
      </w:r>
      <w:r w:rsidRPr="009E3C8B">
        <w:rPr>
          <w:cs/>
        </w:rPr>
        <w:t xml:space="preserve">อาจยกเว้นได้เพื่อประโยชน์แห่งความยุติธรรม ตามมาตรา </w:t>
      </w:r>
      <w:r w:rsidRPr="009E3C8B">
        <w:t>87(2)</w:t>
      </w:r>
    </w:p>
    <w:p w14:paraId="76572FE4" w14:textId="77777777" w:rsidR="009E3C8B" w:rsidRPr="009E3C8B" w:rsidRDefault="009E3C8B" w:rsidP="009E3C8B">
      <w:r w:rsidRPr="009E3C8B">
        <w:rPr>
          <w:cs/>
        </w:rPr>
        <w:lastRenderedPageBreak/>
        <w:t>สรุปคำพิพากษา</w:t>
      </w:r>
      <w:r w:rsidRPr="009E3C8B">
        <w:br/>
      </w:r>
      <w:r w:rsidRPr="009E3C8B">
        <w:rPr>
          <w:cs/>
        </w:rPr>
        <w:t>แม้โจทก์จะไม่ปฏิบัติตามบทบัญญัติของกฎหมายเรื่องการส่งสำเนาเอกสารและการอ้างพยานเอกสารอย่างครบถ้วน แต่เมื่อศาลเห็นว่าเอกสารที่แนบมานั้นเป็นของจำเลยเอง และไม่มีเหตุสงสัยว่าข้อความในเอกสารจะคลาดเคลื่อนจากความจริง จึงใช้ดุลพินิจรับฟังเอกสารนั้นได้เพื่อให้เกิดความยุติธรรมในคดี คดีโจทก์จึงไม่เสียไป</w:t>
      </w:r>
    </w:p>
    <w:p w14:paraId="09D53E8F" w14:textId="77777777" w:rsidR="009E3C8B" w:rsidRPr="009E3C8B" w:rsidRDefault="009E3C8B" w:rsidP="009E3C8B">
      <w:r w:rsidRPr="009E3C8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9E3C8B">
        <w:t xml:space="preserve">081-803-4097 </w:t>
      </w:r>
      <w:r w:rsidRPr="009E3C8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9E3C8B">
        <w:rPr>
          <w:cs/>
        </w:rPr>
        <w:t>เวป</w:t>
      </w:r>
      <w:proofErr w:type="spellEnd"/>
      <w:r w:rsidRPr="009E3C8B">
        <w:rPr>
          <w:cs/>
        </w:rPr>
        <w:t>ไซ</w:t>
      </w:r>
      <w:proofErr w:type="spellStart"/>
      <w:r w:rsidRPr="009E3C8B">
        <w:rPr>
          <w:cs/>
        </w:rPr>
        <w:t>ต์</w:t>
      </w:r>
      <w:proofErr w:type="spellEnd"/>
      <w:r w:rsidRPr="009E3C8B">
        <w:t xml:space="preserve"> </w:t>
      </w:r>
      <w:hyperlink r:id="rId5" w:history="1">
        <w:r w:rsidRPr="009E3C8B">
          <w:rPr>
            <w:rStyle w:val="Hyperlink"/>
          </w:rPr>
          <w:t>www.</w:t>
        </w:r>
        <w:r w:rsidRPr="009E3C8B">
          <w:rPr>
            <w:rStyle w:val="Hyperlink"/>
            <w:cs/>
          </w:rPr>
          <w:t>สู้คดี.</w:t>
        </w:r>
        <w:r w:rsidRPr="009E3C8B">
          <w:rPr>
            <w:rStyle w:val="Hyperlink"/>
          </w:rPr>
          <w:t>com</w:t>
        </w:r>
      </w:hyperlink>
      <w:r w:rsidRPr="009E3C8B">
        <w:t xml:space="preserve"> </w:t>
      </w:r>
      <w:r w:rsidRPr="009E3C8B">
        <w:rPr>
          <w:cs/>
        </w:rPr>
        <w:t>และ</w:t>
      </w:r>
      <w:r w:rsidRPr="009E3C8B">
        <w:t xml:space="preserve"> </w:t>
      </w:r>
      <w:hyperlink r:id="rId6" w:history="1">
        <w:r w:rsidRPr="009E3C8B">
          <w:rPr>
            <w:rStyle w:val="Hyperlink"/>
          </w:rPr>
          <w:t>www.</w:t>
        </w:r>
        <w:r w:rsidRPr="009E3C8B">
          <w:rPr>
            <w:rStyle w:val="Hyperlink"/>
            <w:cs/>
          </w:rPr>
          <w:t>ทนายภูวงษ์.</w:t>
        </w:r>
        <w:r w:rsidRPr="009E3C8B">
          <w:rPr>
            <w:rStyle w:val="Hyperlink"/>
          </w:rPr>
          <w:t>com</w:t>
        </w:r>
      </w:hyperlink>
    </w:p>
    <w:p w14:paraId="58C435CE" w14:textId="77777777" w:rsidR="002B6232" w:rsidRPr="009E3C8B" w:rsidRDefault="002B6232"/>
    <w:sectPr w:rsidR="002B6232" w:rsidRPr="009E3C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F60E8D"/>
    <w:multiLevelType w:val="multilevel"/>
    <w:tmpl w:val="E8B03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5862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8B"/>
    <w:rsid w:val="000554F2"/>
    <w:rsid w:val="001C2C6A"/>
    <w:rsid w:val="002B6232"/>
    <w:rsid w:val="009E3C8B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CAB34"/>
  <w15:chartTrackingRefBased/>
  <w15:docId w15:val="{CB2CCD4C-1E53-481C-A574-CCED5558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3C8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3C8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C8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C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3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3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3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3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C8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3C8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C8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C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3C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3C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3C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3C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3C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3C8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3C8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3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3C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3C8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3C8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3C8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E3C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3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3C8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3C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3C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3C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2025-07-27T04:26:00Z</dcterms:created>
  <dcterms:modified xsi:type="dcterms:W3CDTF">2025-07-27T04:26:00Z</dcterms:modified>
</cp:coreProperties>
</file>