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19B4" w14:textId="77777777" w:rsidR="00DF2C0D" w:rsidRPr="00DF2C0D" w:rsidRDefault="00DF2C0D" w:rsidP="00DF2C0D">
      <w:r w:rsidRPr="00DF2C0D">
        <w:rPr>
          <w:cs/>
        </w:rPr>
        <w:t xml:space="preserve">ลำดับที่ </w:t>
      </w:r>
      <w:r w:rsidRPr="00DF2C0D">
        <w:t>000312</w:t>
      </w:r>
      <w:r w:rsidRPr="00DF2C0D">
        <w:br/>
      </w:r>
      <w:r w:rsidRPr="00DF2C0D">
        <w:rPr>
          <w:cs/>
        </w:rPr>
        <w:t>หัวข้อเรื่อง การเดินเผชิญสืบ และผลผูกพันของคำพิพากษาถึงที่สุดในคดีก่อน</w:t>
      </w:r>
      <w:r w:rsidRPr="00DF2C0D">
        <w:br/>
      </w:r>
      <w:r w:rsidRPr="00DF2C0D">
        <w:rPr>
          <w:cs/>
        </w:rPr>
        <w:t xml:space="preserve">วิเคราะห์ฎีกาที่ </w:t>
      </w:r>
      <w:r w:rsidRPr="00DF2C0D">
        <w:t>4549/2540</w:t>
      </w:r>
      <w:r w:rsidRPr="00DF2C0D">
        <w:br/>
      </w:r>
      <w:r w:rsidRPr="00DF2C0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F2C0D">
        <w:t>0818034097</w:t>
      </w:r>
    </w:p>
    <w:p w14:paraId="3B43F7E4" w14:textId="77777777" w:rsidR="00DF2C0D" w:rsidRPr="00DF2C0D" w:rsidRDefault="00DF2C0D" w:rsidP="00DF2C0D">
      <w:r w:rsidRPr="00DF2C0D">
        <w:rPr>
          <w:cs/>
        </w:rPr>
        <w:t>กฎหมายเกี่ยวกับอะไร</w:t>
      </w:r>
      <w:r w:rsidRPr="00DF2C0D">
        <w:br/>
      </w:r>
      <w:r w:rsidRPr="00DF2C0D">
        <w:rPr>
          <w:cs/>
        </w:rPr>
        <w:t>คดีนี้เกี่ยวข้องกับประมวลกฎหมายแพ่งและพาณิชย์ว่าด้วยสิทธิครอบครองและกรรมสิทธิ์ที่ดิน</w:t>
      </w:r>
      <w:r w:rsidRPr="00DF2C0D">
        <w:t xml:space="preserve">, </w:t>
      </w:r>
      <w:r w:rsidRPr="00DF2C0D">
        <w:rPr>
          <w:cs/>
        </w:rPr>
        <w:t>การครอบครองปรปักษ์</w:t>
      </w:r>
      <w:r w:rsidRPr="00DF2C0D">
        <w:t xml:space="preserve">, </w:t>
      </w:r>
      <w:r w:rsidRPr="00DF2C0D">
        <w:rPr>
          <w:cs/>
        </w:rPr>
        <w:t xml:space="preserve">รวมถึงประมวลกฎหมายวิธีพิจารณาความแพ่ง มาตรา </w:t>
      </w:r>
      <w:r w:rsidRPr="00DF2C0D">
        <w:t xml:space="preserve">145 </w:t>
      </w:r>
      <w:r w:rsidRPr="00DF2C0D">
        <w:rPr>
          <w:cs/>
        </w:rPr>
        <w:t>และหลักเกี่ยวกับ “การเดินเผชิญสืบ”</w:t>
      </w:r>
    </w:p>
    <w:p w14:paraId="3989B614" w14:textId="77777777" w:rsidR="00DF2C0D" w:rsidRPr="00DF2C0D" w:rsidRDefault="00DF2C0D" w:rsidP="00DF2C0D">
      <w:r w:rsidRPr="00DF2C0D">
        <w:rPr>
          <w:cs/>
        </w:rPr>
        <w:t xml:space="preserve">วิเคราะห์คำพิพากษาฎีกาเลขที่ </w:t>
      </w:r>
      <w:r w:rsidRPr="00DF2C0D">
        <w:t>4549/2540</w:t>
      </w:r>
      <w:r w:rsidRPr="00DF2C0D">
        <w:br/>
      </w:r>
      <w:r w:rsidRPr="00DF2C0D">
        <w:rPr>
          <w:b/>
          <w:bCs/>
          <w:cs/>
        </w:rPr>
        <w:t>ข้อเท็จจริง</w:t>
      </w:r>
      <w:r w:rsidRPr="00DF2C0D">
        <w:br/>
      </w:r>
      <w:r w:rsidRPr="00DF2C0D">
        <w:rPr>
          <w:cs/>
        </w:rPr>
        <w:t>โจทก์ฟ้องขับไล่จำเลยออกจากที่ดินพิพาท และเรียกค่าเสียหาย โดยอ้างว่าเป็นเจ้าของกรรมสิทธิ์ในที่ดิน</w:t>
      </w:r>
      <w:r w:rsidRPr="00DF2C0D">
        <w:br/>
      </w:r>
      <w:r w:rsidRPr="00DF2C0D">
        <w:rPr>
          <w:cs/>
        </w:rPr>
        <w:t xml:space="preserve">จำเลยต่อสู้ว่าได้รับการยกที่ดินจากบิดาของโจทก์ และครอบครองเป็นเวลานานเกิน </w:t>
      </w:r>
      <w:r w:rsidRPr="00DF2C0D">
        <w:t xml:space="preserve">10 </w:t>
      </w:r>
      <w:r w:rsidRPr="00DF2C0D">
        <w:rPr>
          <w:cs/>
        </w:rPr>
        <w:t>ปี</w:t>
      </w:r>
      <w:r w:rsidRPr="00DF2C0D">
        <w:br/>
      </w:r>
      <w:r w:rsidRPr="00DF2C0D">
        <w:rPr>
          <w:cs/>
        </w:rPr>
        <w:t>แต่ข้อเท็จจริงปรากฏว่า ในคดีก่อนหน้านี้ จำเลยเคยยื่นคำร้องขอให้ศาลมีคำสั่งว่าได้กรรมสิทธิ์โดยการครอบครองปรปักษ์ แต่ศาลฎีกาได้วินิจฉัยยืนตามศาลอุทธรณ์ว่า การครอบครองของจำเลยเป็นไปโดยความยินยอมของบิดาโจทก์ จึงไม่อาจอ้างสิทธิครอบครองเป็นเจ้าของได้</w:t>
      </w:r>
      <w:r w:rsidRPr="00DF2C0D">
        <w:br/>
      </w:r>
      <w:r w:rsidRPr="00DF2C0D">
        <w:rPr>
          <w:cs/>
        </w:rPr>
        <w:t>ในคดีนี้ จำเลยกลับมาขอให้ศาลชั้นต้นเดินเผชิญสืบเพื่อพิสูจน์แนวเขตที่ดิน</w:t>
      </w:r>
    </w:p>
    <w:p w14:paraId="731AE558" w14:textId="77777777" w:rsidR="00DF2C0D" w:rsidRPr="00DF2C0D" w:rsidRDefault="00DF2C0D" w:rsidP="00DF2C0D">
      <w:r w:rsidRPr="00DF2C0D">
        <w:rPr>
          <w:b/>
          <w:bCs/>
          <w:cs/>
        </w:rPr>
        <w:t>ข้อกฎหมายและดุลพินิจของศาล</w:t>
      </w:r>
    </w:p>
    <w:p w14:paraId="69DD5721" w14:textId="77777777" w:rsidR="00DF2C0D" w:rsidRPr="00DF2C0D" w:rsidRDefault="00DF2C0D" w:rsidP="00DF2C0D">
      <w:pPr>
        <w:numPr>
          <w:ilvl w:val="0"/>
          <w:numId w:val="1"/>
        </w:numPr>
      </w:pPr>
      <w:r w:rsidRPr="00DF2C0D">
        <w:rPr>
          <w:b/>
          <w:bCs/>
          <w:cs/>
        </w:rPr>
        <w:t>การเดินเผชิญสืบ</w:t>
      </w:r>
      <w:r w:rsidRPr="00DF2C0D">
        <w:t xml:space="preserve"> </w:t>
      </w:r>
      <w:r w:rsidRPr="00DF2C0D">
        <w:rPr>
          <w:cs/>
        </w:rPr>
        <w:t>เป็นเพียงดุลพินิจของศาล หากข้อเท็จจริงที่มีเพียงพอแก่การวินิจฉัยแล้ว ไม่จำเป็นต้องดำเนินการเพิ่มเติมอีก เพื่อประหยัดเวลาและความยุติธรรม</w:t>
      </w:r>
    </w:p>
    <w:p w14:paraId="6B64780F" w14:textId="77777777" w:rsidR="00DF2C0D" w:rsidRPr="00DF2C0D" w:rsidRDefault="00DF2C0D" w:rsidP="00DF2C0D">
      <w:pPr>
        <w:numPr>
          <w:ilvl w:val="0"/>
          <w:numId w:val="1"/>
        </w:numPr>
      </w:pPr>
      <w:r w:rsidRPr="00DF2C0D">
        <w:rPr>
          <w:cs/>
        </w:rPr>
        <w:t>ในกรณีนี้ ไม่มีข้อพิพาทเรื่องแนวเขต แต่พิพาทเรื่องกรรมสิทธิ์ ซึ่งในคดีก่อนถึงที่สุดแล้วโดยศาลฎีกาว่า จำเลยครอบครองโดยความยินยอมของบิดาโจทก์</w:t>
      </w:r>
    </w:p>
    <w:p w14:paraId="085EC6F2" w14:textId="77777777" w:rsidR="00DF2C0D" w:rsidRPr="00DF2C0D" w:rsidRDefault="00DF2C0D" w:rsidP="00DF2C0D">
      <w:pPr>
        <w:numPr>
          <w:ilvl w:val="0"/>
          <w:numId w:val="1"/>
        </w:numPr>
      </w:pPr>
      <w:r w:rsidRPr="00DF2C0D">
        <w:rPr>
          <w:cs/>
        </w:rPr>
        <w:t>คำพิพากษาศาลฎีกาในคดีก่อนถือเป็น</w:t>
      </w:r>
      <w:r w:rsidRPr="00DF2C0D">
        <w:t xml:space="preserve"> </w:t>
      </w:r>
      <w:r w:rsidRPr="00DF2C0D">
        <w:rPr>
          <w:b/>
          <w:bCs/>
          <w:cs/>
        </w:rPr>
        <w:t>ผลผูกพันคู่ความ</w:t>
      </w:r>
      <w:r w:rsidRPr="00DF2C0D">
        <w:t xml:space="preserve"> </w:t>
      </w:r>
      <w:r w:rsidRPr="00DF2C0D">
        <w:rPr>
          <w:cs/>
        </w:rPr>
        <w:t xml:space="preserve">ตาม ป.วิ.พ. มาตรา </w:t>
      </w:r>
      <w:r w:rsidRPr="00DF2C0D">
        <w:t xml:space="preserve">145 </w:t>
      </w:r>
      <w:r w:rsidRPr="00DF2C0D">
        <w:rPr>
          <w:cs/>
        </w:rPr>
        <w:t>วรรคหนึ่ง จำเลยจึงไม่สามารถยกข้ออ้างเดิมกลับมาใช้ต่อสู้ได้อีก</w:t>
      </w:r>
    </w:p>
    <w:p w14:paraId="3702F02E" w14:textId="77777777" w:rsidR="00DF2C0D" w:rsidRPr="00DF2C0D" w:rsidRDefault="00DF2C0D" w:rsidP="00DF2C0D">
      <w:pPr>
        <w:numPr>
          <w:ilvl w:val="0"/>
          <w:numId w:val="1"/>
        </w:numPr>
      </w:pPr>
      <w:r w:rsidRPr="00DF2C0D">
        <w:rPr>
          <w:cs/>
        </w:rPr>
        <w:t>ในส่วนค่าเสียหาย จำเลยมิได้อุทธรณ์ประเด็นดังกล่าวต่อศาลอุทธรณ์ จึงถือว่าคำพิพากษาศาลชั้นต้นเป็นที่สุดในส่วนนี้ ศาลฎีกาไม่มีอำนาจรื้อฟื้น</w:t>
      </w:r>
    </w:p>
    <w:p w14:paraId="06C4EC61" w14:textId="77777777" w:rsidR="00DF2C0D" w:rsidRPr="00DF2C0D" w:rsidRDefault="00DF2C0D" w:rsidP="00DF2C0D">
      <w:r w:rsidRPr="00DF2C0D">
        <w:rPr>
          <w:cs/>
        </w:rPr>
        <w:lastRenderedPageBreak/>
        <w:t>สรุปคำพิพากษา</w:t>
      </w:r>
      <w:r w:rsidRPr="00DF2C0D">
        <w:br/>
      </w:r>
      <w:r w:rsidRPr="00DF2C0D">
        <w:rPr>
          <w:cs/>
        </w:rPr>
        <w:t>ศาลเห็นว่า คดีนี้ข้อเท็จจริงเรื่องกรรมสิทธิ์ได้มีคำพิพากษาถึงที่สุดในคดีก่อนแล้ว และผูกพันคู่ความตามกฎหมาย จำเลยจึงไม่อาจอ้างสิทธิครอบครองเป็นเจ้าของที่ดินได้อีก ส่วนคำขอให้เดินเผชิญสืบนั้น ศาลเห็นว่าไม่มีความจำเป็นเพราะประเด็นข้อพิพาทไม่มีเรื่องแนวเขต อีกทั้งการเดินเผชิญสืบก็ไม่อาจเปลี่ยนแปลงข้อเท็จจริงได้ จึงไม่อนุญาต และในประเด็นค่าเสียหาย ถือว่าถึงที่สุดแล้วเนื่องจากจำเลยไม่อุทธรณ์</w:t>
      </w:r>
    </w:p>
    <w:p w14:paraId="4BAD0CA5" w14:textId="77777777" w:rsidR="00DF2C0D" w:rsidRPr="00DF2C0D" w:rsidRDefault="00DF2C0D" w:rsidP="00DF2C0D">
      <w:r w:rsidRPr="00DF2C0D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F2C0D">
        <w:t xml:space="preserve">081-803-4097 </w:t>
      </w:r>
      <w:r w:rsidRPr="00DF2C0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DF2C0D">
        <w:t xml:space="preserve"> </w:t>
      </w:r>
      <w:hyperlink r:id="rId5" w:history="1">
        <w:r w:rsidRPr="00DF2C0D">
          <w:rPr>
            <w:rStyle w:val="Hyperlink"/>
          </w:rPr>
          <w:t>www.</w:t>
        </w:r>
        <w:r w:rsidRPr="00DF2C0D">
          <w:rPr>
            <w:rStyle w:val="Hyperlink"/>
            <w:cs/>
          </w:rPr>
          <w:t>สู้คดี.</w:t>
        </w:r>
        <w:r w:rsidRPr="00DF2C0D">
          <w:rPr>
            <w:rStyle w:val="Hyperlink"/>
          </w:rPr>
          <w:t>com</w:t>
        </w:r>
      </w:hyperlink>
      <w:r w:rsidRPr="00DF2C0D">
        <w:t xml:space="preserve"> </w:t>
      </w:r>
      <w:r w:rsidRPr="00DF2C0D">
        <w:rPr>
          <w:cs/>
        </w:rPr>
        <w:t>และ</w:t>
      </w:r>
      <w:r w:rsidRPr="00DF2C0D">
        <w:t xml:space="preserve"> </w:t>
      </w:r>
      <w:hyperlink r:id="rId6" w:history="1">
        <w:r w:rsidRPr="00DF2C0D">
          <w:rPr>
            <w:rStyle w:val="Hyperlink"/>
          </w:rPr>
          <w:t>www.</w:t>
        </w:r>
        <w:r w:rsidRPr="00DF2C0D">
          <w:rPr>
            <w:rStyle w:val="Hyperlink"/>
            <w:cs/>
          </w:rPr>
          <w:t>ทนายภูวงษ์.</w:t>
        </w:r>
        <w:r w:rsidRPr="00DF2C0D">
          <w:rPr>
            <w:rStyle w:val="Hyperlink"/>
          </w:rPr>
          <w:t>com</w:t>
        </w:r>
      </w:hyperlink>
    </w:p>
    <w:p w14:paraId="2209441C" w14:textId="77777777" w:rsidR="002B6232" w:rsidRPr="00DF2C0D" w:rsidRDefault="002B6232" w:rsidP="00DF2C0D"/>
    <w:sectPr w:rsidR="002B6232" w:rsidRPr="00DF2C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32361"/>
    <w:multiLevelType w:val="multilevel"/>
    <w:tmpl w:val="1434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2977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C0D"/>
    <w:rsid w:val="000554F2"/>
    <w:rsid w:val="001C2C6A"/>
    <w:rsid w:val="002B6232"/>
    <w:rsid w:val="00A43436"/>
    <w:rsid w:val="00AF4A52"/>
    <w:rsid w:val="00CB0928"/>
    <w:rsid w:val="00DF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91ADA"/>
  <w15:chartTrackingRefBased/>
  <w15:docId w15:val="{94DAAB7E-9C21-4A35-80AC-B6526FAAB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C0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C0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C0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C0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C0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C0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C0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C0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C0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C0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C0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C0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C0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C0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C0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C0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C0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C0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C0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F2C0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C0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F2C0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F2C0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C0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C0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F2C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C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C0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C0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2C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C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2025-07-27T04:25:00Z</dcterms:created>
  <dcterms:modified xsi:type="dcterms:W3CDTF">2025-07-27T04:26:00Z</dcterms:modified>
</cp:coreProperties>
</file>