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4D3E7" w14:textId="77777777" w:rsidR="003A155D" w:rsidRPr="003A155D" w:rsidRDefault="003A155D" w:rsidP="003A155D">
      <w:r w:rsidRPr="003A155D">
        <w:rPr>
          <w:cs/>
        </w:rPr>
        <w:t xml:space="preserve">ลำดับที่ </w:t>
      </w:r>
      <w:r w:rsidRPr="003A155D">
        <w:t>000317</w:t>
      </w:r>
      <w:r w:rsidRPr="003A155D">
        <w:br/>
      </w:r>
      <w:r w:rsidRPr="003A155D">
        <w:rPr>
          <w:cs/>
        </w:rPr>
        <w:t>หัวข้อ การร้องขัดทรัพย์และค่าขึ้นศาลตามทุนทรัพย์ที่เจ้าพนักงานตีราคาไว้</w:t>
      </w:r>
    </w:p>
    <w:p w14:paraId="3431E391" w14:textId="77777777" w:rsidR="003A155D" w:rsidRPr="003A155D" w:rsidRDefault="003A155D" w:rsidP="003A155D">
      <w:r w:rsidRPr="003A155D">
        <w:rPr>
          <w:cs/>
        </w:rPr>
        <w:t xml:space="preserve">วิเคราะห์ฎีกาที่ </w:t>
      </w:r>
      <w:r w:rsidRPr="003A155D">
        <w:t>2072/2540</w:t>
      </w:r>
    </w:p>
    <w:p w14:paraId="78F3F050" w14:textId="77777777" w:rsidR="003A155D" w:rsidRPr="003A155D" w:rsidRDefault="003A155D" w:rsidP="003A155D">
      <w:r w:rsidRPr="003A155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A155D">
        <w:t>0818034097</w:t>
      </w:r>
    </w:p>
    <w:p w14:paraId="41573312" w14:textId="77777777" w:rsidR="003A155D" w:rsidRPr="003A155D" w:rsidRDefault="003A155D" w:rsidP="003A155D">
      <w:r w:rsidRPr="003A155D">
        <w:rPr>
          <w:cs/>
        </w:rPr>
        <w:t>กฎหมายเกี่ยวกับอะไร</w:t>
      </w:r>
      <w:r w:rsidRPr="003A155D">
        <w:br/>
      </w:r>
      <w:r w:rsidRPr="003A155D">
        <w:rPr>
          <w:cs/>
        </w:rPr>
        <w:t xml:space="preserve">ประมวลกฎหมายวิธีพิจารณาความแพ่ง มาตรา </w:t>
      </w:r>
      <w:r w:rsidRPr="003A155D">
        <w:t xml:space="preserve">174(2), </w:t>
      </w:r>
      <w:r w:rsidRPr="003A155D">
        <w:rPr>
          <w:cs/>
        </w:rPr>
        <w:t xml:space="preserve">มาตรา </w:t>
      </w:r>
      <w:r w:rsidRPr="003A155D">
        <w:t>288</w:t>
      </w:r>
    </w:p>
    <w:p w14:paraId="494F2177" w14:textId="77777777" w:rsidR="003A155D" w:rsidRPr="003A155D" w:rsidRDefault="003A155D" w:rsidP="003A155D">
      <w:r w:rsidRPr="003A155D">
        <w:rPr>
          <w:cs/>
        </w:rPr>
        <w:t xml:space="preserve">วิเคราะห์คำพิพากษาฎีกาที่ </w:t>
      </w:r>
      <w:r w:rsidRPr="003A155D">
        <w:t>2072/2540</w:t>
      </w:r>
      <w:r w:rsidRPr="003A155D">
        <w:br/>
      </w:r>
      <w:r w:rsidRPr="003A155D">
        <w:rPr>
          <w:cs/>
        </w:rPr>
        <w:t>ข้อเท็จจริง</w:t>
      </w:r>
      <w:r w:rsidRPr="003A155D">
        <w:br/>
      </w:r>
      <w:r w:rsidRPr="003A155D">
        <w:rPr>
          <w:cs/>
        </w:rPr>
        <w:t xml:space="preserve">มีการร้องขัดทรัพย์ในชั้นบังคับคดี โดยเจ้าพนักงานบังคับคดีตีราคาที่ดินไว้ </w:t>
      </w:r>
      <w:r w:rsidRPr="003A155D">
        <w:t xml:space="preserve">2,083,800 </w:t>
      </w:r>
      <w:r w:rsidRPr="003A155D">
        <w:rPr>
          <w:cs/>
        </w:rPr>
        <w:t xml:space="preserve">บาท แต่ผู้ร้องขัดทรัพย์อ้างว่าที่ดินมีมูลค่าเพียง </w:t>
      </w:r>
      <w:r w:rsidRPr="003A155D">
        <w:t xml:space="preserve">425,000 </w:t>
      </w:r>
      <w:r w:rsidRPr="003A155D">
        <w:rPr>
          <w:cs/>
        </w:rPr>
        <w:t>บาท และไม่สามารถชำระค่าขึ้นศาลตามที่ศาลกำหนดได้ภายในระยะเวลาที่ขอขยายไว้ อีกทั้งผู้ร้องยังไม่วางเงินประกันค่าสินไหมทดแทนตามคำสั่งศาล</w:t>
      </w:r>
    </w:p>
    <w:p w14:paraId="7BC3A998" w14:textId="77777777" w:rsidR="003A155D" w:rsidRPr="003A155D" w:rsidRDefault="003A155D" w:rsidP="003A155D">
      <w:r w:rsidRPr="003A155D">
        <w:rPr>
          <w:cs/>
        </w:rPr>
        <w:t>ข้อกฎหมายและดุลพินิจของศาล</w:t>
      </w:r>
      <w:r w:rsidRPr="003A155D">
        <w:br/>
      </w:r>
      <w:r w:rsidRPr="003A155D">
        <w:rPr>
          <w:cs/>
        </w:rPr>
        <w:t>ศาลเห็นว่า</w:t>
      </w:r>
    </w:p>
    <w:p w14:paraId="1C4E247B" w14:textId="77777777" w:rsidR="003A155D" w:rsidRPr="003A155D" w:rsidRDefault="003A155D" w:rsidP="003A155D">
      <w:pPr>
        <w:numPr>
          <w:ilvl w:val="0"/>
          <w:numId w:val="1"/>
        </w:numPr>
      </w:pPr>
      <w:r w:rsidRPr="003A155D">
        <w:rPr>
          <w:cs/>
        </w:rPr>
        <w:t xml:space="preserve">การร้องขัดทรัพย์มีลักษณะเสมือนการฟ้องคดีใหม่ จึงต้องเสียค่าขึ้นศาลตามทุนทรัพย์ที่อ้างตามมาตรา </w:t>
      </w:r>
      <w:r w:rsidRPr="003A155D">
        <w:t>288</w:t>
      </w:r>
    </w:p>
    <w:p w14:paraId="7CDA4AB0" w14:textId="77777777" w:rsidR="003A155D" w:rsidRPr="003A155D" w:rsidRDefault="003A155D" w:rsidP="003A155D">
      <w:pPr>
        <w:numPr>
          <w:ilvl w:val="0"/>
          <w:numId w:val="1"/>
        </w:numPr>
      </w:pPr>
      <w:r w:rsidRPr="003A155D">
        <w:rPr>
          <w:cs/>
        </w:rPr>
        <w:t>การที่ผู้ร้องขอขยายเวลาชำระค่าขึ้นศาล และแถลงว่า “หากไม่สามารถชำระได้ก็ให้ถือว่าไม่ติดใจ” แสดงถึงการยอมรับทุนทรัพย์ตามที่เจ้าพนักงานบังคับคดีตีราคาไว้</w:t>
      </w:r>
    </w:p>
    <w:p w14:paraId="5D703121" w14:textId="77777777" w:rsidR="003A155D" w:rsidRPr="003A155D" w:rsidRDefault="003A155D" w:rsidP="003A155D">
      <w:pPr>
        <w:numPr>
          <w:ilvl w:val="0"/>
          <w:numId w:val="1"/>
        </w:numPr>
      </w:pPr>
      <w:r w:rsidRPr="003A155D">
        <w:rPr>
          <w:cs/>
        </w:rPr>
        <w:t xml:space="preserve">เมื่อผู้ร้องไม่วางเงินค่าขึ้นศาลตามกำหนด ถือว่าเป็นการทิ้งคำร้องตามมาตรา </w:t>
      </w:r>
      <w:r w:rsidRPr="003A155D">
        <w:t>174(2)</w:t>
      </w:r>
    </w:p>
    <w:p w14:paraId="3419AE1C" w14:textId="77777777" w:rsidR="003A155D" w:rsidRPr="003A155D" w:rsidRDefault="003A155D" w:rsidP="003A155D">
      <w:pPr>
        <w:numPr>
          <w:ilvl w:val="0"/>
          <w:numId w:val="1"/>
        </w:numPr>
      </w:pPr>
      <w:r w:rsidRPr="003A155D">
        <w:rPr>
          <w:cs/>
        </w:rPr>
        <w:t xml:space="preserve">อีกทั้งคำร้องของผู้ร้องไม่มีมูล ชี้ให้เห็นว่ามีเจตนายื่นเพื่อประวิงการบังคับคดี ศาลจึงมีอำนาจสั่งให้วางเงินประกันความเสียหายได้ตามมาตรา </w:t>
      </w:r>
      <w:r w:rsidRPr="003A155D">
        <w:t xml:space="preserve">288 </w:t>
      </w:r>
      <w:r w:rsidRPr="003A155D">
        <w:rPr>
          <w:cs/>
        </w:rPr>
        <w:t>วรรคสอง (</w:t>
      </w:r>
      <w:r w:rsidRPr="003A155D">
        <w:t>1)</w:t>
      </w:r>
    </w:p>
    <w:p w14:paraId="583929F5" w14:textId="77777777" w:rsidR="003A155D" w:rsidRPr="003A155D" w:rsidRDefault="003A155D" w:rsidP="003A155D">
      <w:pPr>
        <w:numPr>
          <w:ilvl w:val="0"/>
          <w:numId w:val="1"/>
        </w:numPr>
      </w:pPr>
      <w:r w:rsidRPr="003A155D">
        <w:rPr>
          <w:cs/>
        </w:rPr>
        <w:t>เมื่อผู้ร้องไม่วางเงินประกันตามคำสั่งศาล ศาลชั้นต้นจึงมีอำนาจสั่งจำหน่ายคดีได้ตามกฎหมาย</w:t>
      </w:r>
    </w:p>
    <w:p w14:paraId="240B8847" w14:textId="77777777" w:rsidR="003A155D" w:rsidRPr="003A155D" w:rsidRDefault="003A155D" w:rsidP="003A155D">
      <w:r w:rsidRPr="003A155D">
        <w:rPr>
          <w:cs/>
        </w:rPr>
        <w:t>สรุปคำพิพากษา</w:t>
      </w:r>
      <w:r w:rsidRPr="003A155D">
        <w:br/>
      </w:r>
      <w:r w:rsidRPr="003A155D">
        <w:rPr>
          <w:cs/>
        </w:rPr>
        <w:t>การร้องขัดทรัพย์ถือเป็นคดีใหม่ ต้องเสียค่าขึ้นศาลตามราคาทรัพย์ที่เจ้าพนักงานตีราคา ผู้ร้องขัดทรัพย์ต้อง</w:t>
      </w:r>
      <w:r w:rsidRPr="003A155D">
        <w:rPr>
          <w:cs/>
        </w:rPr>
        <w:lastRenderedPageBreak/>
        <w:t>ปฏิบัติตามเงื่อนไขของศาล ทั้งในเรื่องค่าขึ้นศาลและการวางเงินประกันความเสียหาย หากไม่ปฏิบัติให้ครบถ้วน ศาลมีอำนาจสั่งจำหน่ายคดีออกจากสารบบความได้อย่างชอบด้วยกฎหมาย</w:t>
      </w:r>
    </w:p>
    <w:p w14:paraId="6977D153" w14:textId="77777777" w:rsidR="003A155D" w:rsidRPr="003A155D" w:rsidRDefault="003A155D" w:rsidP="003A155D">
      <w:r w:rsidRPr="003A155D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3A155D">
        <w:t xml:space="preserve">081-803-4097 </w:t>
      </w:r>
      <w:r w:rsidRPr="003A155D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3A155D">
        <w:rPr>
          <w:cs/>
        </w:rPr>
        <w:t>เวป</w:t>
      </w:r>
      <w:proofErr w:type="spellEnd"/>
      <w:r w:rsidRPr="003A155D">
        <w:rPr>
          <w:cs/>
        </w:rPr>
        <w:t>ไซ</w:t>
      </w:r>
      <w:proofErr w:type="spellStart"/>
      <w:r w:rsidRPr="003A155D">
        <w:rPr>
          <w:cs/>
        </w:rPr>
        <w:t>ต์</w:t>
      </w:r>
      <w:proofErr w:type="spellEnd"/>
      <w:r w:rsidRPr="003A155D">
        <w:t xml:space="preserve"> </w:t>
      </w:r>
      <w:hyperlink r:id="rId5" w:history="1">
        <w:r w:rsidRPr="003A155D">
          <w:rPr>
            <w:rStyle w:val="Hyperlink"/>
          </w:rPr>
          <w:t>www.</w:t>
        </w:r>
        <w:r w:rsidRPr="003A155D">
          <w:rPr>
            <w:rStyle w:val="Hyperlink"/>
            <w:cs/>
          </w:rPr>
          <w:t>สู้คดี.</w:t>
        </w:r>
        <w:r w:rsidRPr="003A155D">
          <w:rPr>
            <w:rStyle w:val="Hyperlink"/>
          </w:rPr>
          <w:t>com</w:t>
        </w:r>
      </w:hyperlink>
      <w:r w:rsidRPr="003A155D">
        <w:t xml:space="preserve"> </w:t>
      </w:r>
      <w:r w:rsidRPr="003A155D">
        <w:rPr>
          <w:cs/>
        </w:rPr>
        <w:t>และ</w:t>
      </w:r>
      <w:r w:rsidRPr="003A155D">
        <w:t xml:space="preserve"> </w:t>
      </w:r>
      <w:hyperlink r:id="rId6" w:history="1">
        <w:r w:rsidRPr="003A155D">
          <w:rPr>
            <w:rStyle w:val="Hyperlink"/>
          </w:rPr>
          <w:t>www.</w:t>
        </w:r>
        <w:r w:rsidRPr="003A155D">
          <w:rPr>
            <w:rStyle w:val="Hyperlink"/>
            <w:cs/>
          </w:rPr>
          <w:t>ทนายภูวงษ์.</w:t>
        </w:r>
        <w:r w:rsidRPr="003A155D">
          <w:rPr>
            <w:rStyle w:val="Hyperlink"/>
          </w:rPr>
          <w:t>com</w:t>
        </w:r>
      </w:hyperlink>
    </w:p>
    <w:p w14:paraId="41F323E7" w14:textId="77777777" w:rsidR="002B6232" w:rsidRPr="003A155D" w:rsidRDefault="002B6232" w:rsidP="003A155D"/>
    <w:sectPr w:rsidR="002B6232" w:rsidRPr="003A15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33D5F"/>
    <w:multiLevelType w:val="multilevel"/>
    <w:tmpl w:val="4EEC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2808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55D"/>
    <w:rsid w:val="000554F2"/>
    <w:rsid w:val="001C2C6A"/>
    <w:rsid w:val="002B6232"/>
    <w:rsid w:val="003A155D"/>
    <w:rsid w:val="00A43436"/>
    <w:rsid w:val="00AF4A52"/>
    <w:rsid w:val="00CB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B356D"/>
  <w15:chartTrackingRefBased/>
  <w15:docId w15:val="{C2D92344-2A35-4486-B81E-23870C8D5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55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155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155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55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55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55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55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55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55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155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155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155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155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155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155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155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155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155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55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A155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55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A155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A155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155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55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A15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5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155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55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A155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15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2025-07-27T04:23:00Z</dcterms:created>
  <dcterms:modified xsi:type="dcterms:W3CDTF">2025-07-27T04:23:00Z</dcterms:modified>
</cp:coreProperties>
</file>