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7CE9" w14:textId="734146E8" w:rsidR="00333631" w:rsidRPr="00333631" w:rsidRDefault="00333631" w:rsidP="00333631">
      <w:r w:rsidRPr="00333631">
        <w:rPr>
          <w:b/>
          <w:bCs/>
          <w:cs/>
        </w:rPr>
        <w:t xml:space="preserve">ลำดับที่ </w:t>
      </w:r>
      <w:r w:rsidRPr="00333631">
        <w:rPr>
          <w:b/>
          <w:bCs/>
        </w:rPr>
        <w:t>000327</w:t>
      </w:r>
      <w:r w:rsidRPr="00333631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333631">
        <w:rPr>
          <w:b/>
          <w:bCs/>
          <w:cs/>
        </w:rPr>
        <w:t>การโอนคดีไต่สวนชันสูตรพลิกศพไปยังศาลอาญา เนื่องจากเกรงเกิดอิทธิพลข่มขู่พยานในพื้นที่</w:t>
      </w:r>
    </w:p>
    <w:p w14:paraId="5B85EC0E" w14:textId="77777777" w:rsidR="00333631" w:rsidRPr="00333631" w:rsidRDefault="00333631" w:rsidP="00333631">
      <w:r w:rsidRPr="00333631">
        <w:rPr>
          <w:b/>
          <w:bCs/>
          <w:cs/>
        </w:rPr>
        <w:t xml:space="preserve">วิเคราะห์ฎีกาที่ </w:t>
      </w:r>
      <w:r w:rsidRPr="00333631">
        <w:rPr>
          <w:b/>
          <w:bCs/>
        </w:rPr>
        <w:t>1781/2538</w:t>
      </w:r>
      <w:r w:rsidRPr="00333631">
        <w:br/>
      </w:r>
      <w:r w:rsidRPr="00333631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33631">
        <w:rPr>
          <w:b/>
          <w:bCs/>
        </w:rPr>
        <w:t>0818034097</w:t>
      </w:r>
    </w:p>
    <w:p w14:paraId="3BBDC721" w14:textId="77777777" w:rsidR="00333631" w:rsidRPr="00333631" w:rsidRDefault="00333631" w:rsidP="00333631">
      <w:r w:rsidRPr="00333631">
        <w:rPr>
          <w:b/>
          <w:bCs/>
          <w:cs/>
        </w:rPr>
        <w:t>กฎหมายเกี่ยวกับอะไร</w:t>
      </w:r>
      <w:r w:rsidRPr="00333631">
        <w:br/>
      </w:r>
      <w:r w:rsidRPr="00333631">
        <w:rPr>
          <w:cs/>
        </w:rPr>
        <w:t xml:space="preserve">ประมวลกฎหมายวิธีพิจารณาความอาญา มาตรา </w:t>
      </w:r>
      <w:r w:rsidRPr="00333631">
        <w:t xml:space="preserve">150 </w:t>
      </w:r>
      <w:r w:rsidRPr="00333631">
        <w:rPr>
          <w:cs/>
        </w:rPr>
        <w:t xml:space="preserve">และพระราชบัญญัติแก้ไขเพิ่มเติมประมวลกฎหมายวิธีพิจารณาความอาญา (ฉบับที่ </w:t>
      </w:r>
      <w:r w:rsidRPr="00333631">
        <w:t xml:space="preserve">12) </w:t>
      </w:r>
      <w:r w:rsidRPr="00333631">
        <w:rPr>
          <w:cs/>
        </w:rPr>
        <w:t xml:space="preserve">พ.ศ. </w:t>
      </w:r>
      <w:r w:rsidRPr="00333631">
        <w:t xml:space="preserve">2523 </w:t>
      </w:r>
      <w:r w:rsidRPr="00333631">
        <w:rPr>
          <w:cs/>
        </w:rPr>
        <w:t xml:space="preserve">มาตรา </w:t>
      </w:r>
      <w:r w:rsidRPr="00333631">
        <w:t xml:space="preserve">3 </w:t>
      </w:r>
      <w:r w:rsidRPr="00333631">
        <w:rPr>
          <w:cs/>
        </w:rPr>
        <w:t>ว่าด้วยการไต่สวนชันสูตรพลิกศพในกรณีที่การตายเกิดจากเจ้าพนักงาน โดยให้ทายาทมีสิทธิขอเข้าร่วมไต่สวนและสามารถร้องขอโอนคดีได้</w:t>
      </w:r>
    </w:p>
    <w:p w14:paraId="7A8D01FE" w14:textId="77777777" w:rsidR="00333631" w:rsidRPr="00333631" w:rsidRDefault="00333631" w:rsidP="00333631">
      <w:r w:rsidRPr="00333631">
        <w:rPr>
          <w:b/>
          <w:bCs/>
          <w:cs/>
        </w:rPr>
        <w:t xml:space="preserve">วิเคราะห์คำพิพากษาฎีกาเลขที่ </w:t>
      </w:r>
      <w:r w:rsidRPr="00333631">
        <w:rPr>
          <w:b/>
          <w:bCs/>
        </w:rPr>
        <w:t>1781/2538</w:t>
      </w:r>
      <w:r w:rsidRPr="00333631">
        <w:br/>
      </w:r>
      <w:r w:rsidRPr="00333631">
        <w:rPr>
          <w:b/>
          <w:bCs/>
          <w:cs/>
        </w:rPr>
        <w:t>ข้อเท็จจริง</w:t>
      </w:r>
      <w:r w:rsidRPr="00333631">
        <w:br/>
      </w:r>
      <w:r w:rsidRPr="00333631">
        <w:rPr>
          <w:cs/>
        </w:rPr>
        <w:t xml:space="preserve">พนักงานอัยการจังหวัดเพชรบุรียื่นคำร้องต่อศาลจังหวัดเพชรบุรีเพื่อขอไต่สวนการตายของนายวรวุฒิ </w:t>
      </w:r>
      <w:proofErr w:type="spellStart"/>
      <w:r w:rsidRPr="00333631">
        <w:rPr>
          <w:cs/>
        </w:rPr>
        <w:t>อนันต</w:t>
      </w:r>
      <w:proofErr w:type="spellEnd"/>
      <w:r w:rsidRPr="00333631">
        <w:rPr>
          <w:cs/>
        </w:rPr>
        <w:t xml:space="preserve">กูล กับพวก โดยอ้างว่าเจ้าพนักงานตำรวจ </w:t>
      </w:r>
      <w:r w:rsidRPr="00333631">
        <w:t xml:space="preserve">9 </w:t>
      </w:r>
      <w:r w:rsidRPr="00333631">
        <w:rPr>
          <w:cs/>
        </w:rPr>
        <w:t>นาย มีส่วนเกี่ยวข้องกับการตายดังกล่าว และกระทำภายใต้หน้าที่ราชการ โดยมีการควบคุมตัวผู้ตายในขณะเกิดเหตุ</w:t>
      </w:r>
      <w:r w:rsidRPr="00333631">
        <w:br/>
      </w:r>
      <w:r w:rsidRPr="00333631">
        <w:rPr>
          <w:cs/>
        </w:rPr>
        <w:t xml:space="preserve">ผู้คัดค้าน (ทายาทของผู้ตาย) ได้ยื่นฟ้องคดีอาญาต่อเจ้าหน้าที่ตำรวจทั้ง </w:t>
      </w:r>
      <w:r w:rsidRPr="00333631">
        <w:t xml:space="preserve">9 </w:t>
      </w:r>
      <w:r w:rsidRPr="00333631">
        <w:rPr>
          <w:cs/>
        </w:rPr>
        <w:t xml:space="preserve">เป็นคดีหมายเลขดำที่ </w:t>
      </w:r>
      <w:r w:rsidRPr="00333631">
        <w:t xml:space="preserve">2408/2537 </w:t>
      </w:r>
      <w:r w:rsidRPr="00333631">
        <w:rPr>
          <w:cs/>
        </w:rPr>
        <w:t>ณ ศาลจังหวัดเพชรบุรี และภายหลังได้รับอนุญาตให้โอนคดีไปยังศาลอาญากรุงเทพมหานคร</w:t>
      </w:r>
    </w:p>
    <w:p w14:paraId="0E9278A5" w14:textId="77777777" w:rsidR="00333631" w:rsidRPr="00333631" w:rsidRDefault="00333631" w:rsidP="00333631">
      <w:r w:rsidRPr="00333631">
        <w:rPr>
          <w:b/>
          <w:bCs/>
          <w:cs/>
        </w:rPr>
        <w:t>ข้อกฎหมาย</w:t>
      </w:r>
    </w:p>
    <w:p w14:paraId="242AFFBA" w14:textId="77777777" w:rsidR="00333631" w:rsidRPr="00333631" w:rsidRDefault="00333631" w:rsidP="00333631">
      <w:pPr>
        <w:numPr>
          <w:ilvl w:val="0"/>
          <w:numId w:val="1"/>
        </w:numPr>
      </w:pPr>
      <w:r w:rsidRPr="00333631">
        <w:rPr>
          <w:cs/>
        </w:rPr>
        <w:t xml:space="preserve">มาตรา </w:t>
      </w:r>
      <w:r w:rsidRPr="00333631">
        <w:t xml:space="preserve">150 </w:t>
      </w:r>
      <w:r w:rsidRPr="00333631">
        <w:rPr>
          <w:cs/>
        </w:rPr>
        <w:t>วรรคสาม ให้อำนาจแก่ศาลในการไต่สวนชันสูตรพลิกศพกรณีการตายอันเกิดจากเจ้าหน้าที่ของรัฐ</w:t>
      </w:r>
    </w:p>
    <w:p w14:paraId="20A13560" w14:textId="77777777" w:rsidR="00333631" w:rsidRPr="00333631" w:rsidRDefault="00333631" w:rsidP="00333631">
      <w:pPr>
        <w:numPr>
          <w:ilvl w:val="0"/>
          <w:numId w:val="1"/>
        </w:numPr>
      </w:pPr>
      <w:r w:rsidRPr="00333631">
        <w:rPr>
          <w:cs/>
        </w:rPr>
        <w:t>ทายาทของผู้ตายมีสิทธิร้องขอและแสดงตนในกระบวนการไต่สวน</w:t>
      </w:r>
    </w:p>
    <w:p w14:paraId="63895D31" w14:textId="77777777" w:rsidR="00333631" w:rsidRPr="00333631" w:rsidRDefault="00333631" w:rsidP="00333631">
      <w:pPr>
        <w:numPr>
          <w:ilvl w:val="0"/>
          <w:numId w:val="1"/>
        </w:numPr>
      </w:pPr>
      <w:r w:rsidRPr="00333631">
        <w:rPr>
          <w:cs/>
        </w:rPr>
        <w:t>เมื่อมีเหตุอันควรเชื่อว่าจะเกิดอุปสรรคในการดำเนินกระบวนพิจารณาคดี เช่น การข่มขู่พยาน การมีอิทธิพลในพื้นที่ ศาลอาจพิจารณาอนุญาตให้โอนคดีไปยังศาลอื่นได้</w:t>
      </w:r>
    </w:p>
    <w:p w14:paraId="27C91F48" w14:textId="77777777" w:rsidR="00333631" w:rsidRPr="00333631" w:rsidRDefault="00333631" w:rsidP="00333631">
      <w:r w:rsidRPr="00333631">
        <w:rPr>
          <w:b/>
          <w:bCs/>
          <w:cs/>
        </w:rPr>
        <w:t>ดุลพินิจของศาล</w:t>
      </w:r>
      <w:r w:rsidRPr="00333631">
        <w:br/>
      </w:r>
      <w:r w:rsidRPr="00333631">
        <w:rPr>
          <w:cs/>
        </w:rPr>
        <w:t>ศาลเห็นว่าในกรณีนี้มีข้อเท็จจริงเพียงพอที่จะเชื่อว่า เจ้าพนักงานตำรวจที่เกี่ยวข้องกับการตายมีอิทธิพลในพื้นที่เพชรบุรี อาจมีการข่มขู่พยานหรือเกิดเหตุไม่สงบ ซึ่งจะเป็นอุปสรรคต่อการไต่สวน</w:t>
      </w:r>
      <w:r w:rsidRPr="00333631">
        <w:br/>
      </w:r>
      <w:r w:rsidRPr="00333631">
        <w:rPr>
          <w:cs/>
        </w:rPr>
        <w:lastRenderedPageBreak/>
        <w:t>อีกทั้ง คดีที่ฟ้องเป็นคดีอาญาที่เกี่ยวข้องกับเจ้าพนักงานชุดเดียวกันก็ได้รับอนุญาตให้โอนคดีไปศาลอาญาแล้ว จึงมีเหตุสมควรให้โอนคดีไต่สวนชันสูตรพลิกศพนี้ไปยังศาลอาญาเช่นกัน</w:t>
      </w:r>
    </w:p>
    <w:p w14:paraId="69C1D802" w14:textId="77777777" w:rsidR="00333631" w:rsidRPr="00333631" w:rsidRDefault="00333631" w:rsidP="00333631">
      <w:r w:rsidRPr="00333631">
        <w:rPr>
          <w:b/>
          <w:bCs/>
          <w:cs/>
        </w:rPr>
        <w:t>สรุปคำพิพากษา</w:t>
      </w:r>
      <w:r w:rsidRPr="00333631">
        <w:br/>
      </w:r>
      <w:r w:rsidRPr="00333631">
        <w:rPr>
          <w:cs/>
        </w:rPr>
        <w:t>ศาลมีคำสั่งอนุญาตให้โอนคดีไต่สวนชันสูตรพลิกศพจากศาลจังหวัดเพชรบุรีไปยังศาลอาญากรุงเทพมหานคร เนื่องจากการไต่สวนในท้องถิ่นเดิมอาจขัดขวางกระบวนการยุติธรรมจากอิทธิพลของเจ้าพนักงานผู้ถูกกล่าวหา และเพื่อความปลอดภัยของพยานในคดี</w:t>
      </w:r>
    </w:p>
    <w:p w14:paraId="4C88B02C" w14:textId="77777777" w:rsidR="00333631" w:rsidRPr="00333631" w:rsidRDefault="00333631" w:rsidP="00333631">
      <w:r w:rsidRPr="00333631">
        <w:pict w14:anchorId="2B228783">
          <v:rect id="_x0000_i1031" style="width:0;height:1.5pt" o:hralign="center" o:hrstd="t" o:hr="t" fillcolor="#a0a0a0" stroked="f"/>
        </w:pict>
      </w:r>
    </w:p>
    <w:p w14:paraId="32DB73F5" w14:textId="77777777" w:rsidR="00333631" w:rsidRPr="00333631" w:rsidRDefault="00333631" w:rsidP="00333631">
      <w:r w:rsidRPr="00333631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33631">
        <w:t xml:space="preserve">081-803-4097 </w:t>
      </w:r>
      <w:r w:rsidRPr="0033363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33631">
        <w:rPr>
          <w:cs/>
        </w:rPr>
        <w:t>เวป</w:t>
      </w:r>
      <w:proofErr w:type="spellEnd"/>
      <w:r w:rsidRPr="00333631">
        <w:rPr>
          <w:cs/>
        </w:rPr>
        <w:t>ไซ</w:t>
      </w:r>
      <w:proofErr w:type="spellStart"/>
      <w:r w:rsidRPr="00333631">
        <w:rPr>
          <w:cs/>
        </w:rPr>
        <w:t>ต์</w:t>
      </w:r>
      <w:proofErr w:type="spellEnd"/>
      <w:r w:rsidRPr="00333631">
        <w:t xml:space="preserve"> </w:t>
      </w:r>
      <w:hyperlink r:id="rId5" w:history="1">
        <w:r w:rsidRPr="00333631">
          <w:rPr>
            <w:rStyle w:val="Hyperlink"/>
          </w:rPr>
          <w:t>www.</w:t>
        </w:r>
        <w:r w:rsidRPr="00333631">
          <w:rPr>
            <w:rStyle w:val="Hyperlink"/>
            <w:cs/>
          </w:rPr>
          <w:t>สู้คดี.</w:t>
        </w:r>
        <w:r w:rsidRPr="00333631">
          <w:rPr>
            <w:rStyle w:val="Hyperlink"/>
          </w:rPr>
          <w:t>com</w:t>
        </w:r>
      </w:hyperlink>
      <w:r w:rsidRPr="00333631">
        <w:t xml:space="preserve"> </w:t>
      </w:r>
      <w:r w:rsidRPr="00333631">
        <w:rPr>
          <w:cs/>
        </w:rPr>
        <w:t>และ</w:t>
      </w:r>
      <w:r w:rsidRPr="00333631">
        <w:t xml:space="preserve"> </w:t>
      </w:r>
      <w:hyperlink r:id="rId6" w:history="1">
        <w:r w:rsidRPr="00333631">
          <w:rPr>
            <w:rStyle w:val="Hyperlink"/>
          </w:rPr>
          <w:t>www.</w:t>
        </w:r>
        <w:r w:rsidRPr="00333631">
          <w:rPr>
            <w:rStyle w:val="Hyperlink"/>
            <w:cs/>
          </w:rPr>
          <w:t>ทนายภูวงษ์.</w:t>
        </w:r>
        <w:r w:rsidRPr="00333631">
          <w:rPr>
            <w:rStyle w:val="Hyperlink"/>
          </w:rPr>
          <w:t>com</w:t>
        </w:r>
      </w:hyperlink>
    </w:p>
    <w:p w14:paraId="3C1481DF" w14:textId="77777777" w:rsidR="002B6232" w:rsidRPr="00333631" w:rsidRDefault="002B6232"/>
    <w:sectPr w:rsidR="002B6232" w:rsidRPr="003336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3148"/>
    <w:multiLevelType w:val="multilevel"/>
    <w:tmpl w:val="A0B0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6799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631"/>
    <w:rsid w:val="000554F2"/>
    <w:rsid w:val="001C2C6A"/>
    <w:rsid w:val="002B6232"/>
    <w:rsid w:val="00333631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65E72"/>
  <w15:chartTrackingRefBased/>
  <w15:docId w15:val="{5CACAF36-6459-44DC-863C-D0BD088F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363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63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63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363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63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363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363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363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363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63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363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63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363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63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363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363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363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363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363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3363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363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3363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3363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363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363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336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36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363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36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36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2025-07-27T04:15:00Z</dcterms:created>
  <dcterms:modified xsi:type="dcterms:W3CDTF">2025-07-27T04:15:00Z</dcterms:modified>
</cp:coreProperties>
</file>