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6C10D" w14:textId="77777777" w:rsidR="00953274" w:rsidRDefault="00953274" w:rsidP="00953274">
      <w:r>
        <w:rPr>
          <w:cs/>
        </w:rPr>
        <w:t>ลำดับที่ 337</w:t>
      </w:r>
    </w:p>
    <w:p w14:paraId="01A8D09D" w14:textId="77777777" w:rsidR="00953274" w:rsidRDefault="00953274" w:rsidP="00953274">
      <w:r>
        <w:rPr>
          <w:cs/>
        </w:rPr>
        <w:t>หัวข้อเรื่อง: ใบคู่มือจดทะเบียนรถยนต์ไม่ใช่เอกสารแสดงกรรมสิทธิ์ แต่แสดงเจตนาและการครอบครองร่วม</w:t>
      </w:r>
    </w:p>
    <w:p w14:paraId="4457D60D" w14:textId="77777777" w:rsidR="00953274" w:rsidRDefault="00953274" w:rsidP="00953274"/>
    <w:p w14:paraId="78BB8158" w14:textId="77777777" w:rsidR="00953274" w:rsidRDefault="00953274" w:rsidP="00953274">
      <w:r>
        <w:rPr>
          <w:cs/>
        </w:rPr>
        <w:t>วิเคราะห์ฎีกาที่ 6080/2540</w:t>
      </w:r>
    </w:p>
    <w:p w14:paraId="4C5E035B" w14:textId="77777777" w:rsidR="00953274" w:rsidRDefault="00953274" w:rsidP="00953274"/>
    <w:p w14:paraId="4DB39399" w14:textId="77777777" w:rsidR="00953274" w:rsidRDefault="00953274" w:rsidP="0095327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D3230BE" w14:textId="77777777" w:rsidR="00953274" w:rsidRDefault="00953274" w:rsidP="00953274"/>
    <w:p w14:paraId="0984D2E7" w14:textId="77777777" w:rsidR="00953274" w:rsidRDefault="00953274" w:rsidP="00953274">
      <w:r>
        <w:rPr>
          <w:cs/>
        </w:rPr>
        <w:t>กฎหมายเกี่ยวกับอะไร</w:t>
      </w:r>
    </w:p>
    <w:p w14:paraId="479B8E5B" w14:textId="77777777" w:rsidR="00953274" w:rsidRDefault="00953274" w:rsidP="00953274">
      <w:r>
        <w:rPr>
          <w:cs/>
        </w:rPr>
        <w:t>คดีนี้เกี่ยวข้องกับกฎหมายแพ่งและพาณิชย์ว่าด้วยเรื่อง กรรมสิทธิ์รวมในทรัพย์สิน (สังหาริมทรัพย์) โดยเฉพาะกรณีที่มีผู้เป็นเจ้าของร่วมในรถยนต์ และการขอให้จดทะเบียนชื่อในใบคู่มือจดทะเบียนรถยนต์ตาม ประมวลกฎหมายแพ่งและพาณิชย์ มาตรา 1361 วรรคสอง</w:t>
      </w:r>
    </w:p>
    <w:p w14:paraId="35B119DE" w14:textId="77777777" w:rsidR="00953274" w:rsidRDefault="00953274" w:rsidP="00953274"/>
    <w:p w14:paraId="663A2732" w14:textId="77777777" w:rsidR="00953274" w:rsidRDefault="00953274" w:rsidP="00953274">
      <w:r>
        <w:rPr>
          <w:cs/>
        </w:rPr>
        <w:t>วิเคราะห์คำพิพากษาฎีกาเลขที่ 6080/2540</w:t>
      </w:r>
    </w:p>
    <w:p w14:paraId="5FFEA94A" w14:textId="77777777" w:rsidR="00953274" w:rsidRDefault="00953274" w:rsidP="00953274">
      <w:r>
        <w:rPr>
          <w:cs/>
        </w:rPr>
        <w:t>ข้อเท็จจริง:</w:t>
      </w:r>
    </w:p>
    <w:p w14:paraId="47B16CF3" w14:textId="77777777" w:rsidR="00953274" w:rsidRDefault="00953274" w:rsidP="00953274">
      <w:r>
        <w:rPr>
          <w:cs/>
        </w:rPr>
        <w:t xml:space="preserve"> • รถยนต์คันหนึ่งมีเจ้าของร่วมหลายคน โดยจำเลยที่ 1 ครอบครองรถยนต์คันพิพาทไว้</w:t>
      </w:r>
    </w:p>
    <w:p w14:paraId="7CAD83C9" w14:textId="77777777" w:rsidR="00953274" w:rsidRDefault="00953274" w:rsidP="00953274">
      <w:r>
        <w:rPr>
          <w:cs/>
        </w:rPr>
        <w:t xml:space="preserve"> • โจทก์ซึ่งเป็นเจ้าของร่วม ขอให้กรมการขนส่งทางบกจดชื่อของตนเป็นเจ้าของร่วมไว้ในใบคู่มือจดทะเบียนรถยนต์</w:t>
      </w:r>
    </w:p>
    <w:p w14:paraId="27A5AA3C" w14:textId="77777777" w:rsidR="00953274" w:rsidRDefault="00953274" w:rsidP="00953274">
      <w:r>
        <w:rPr>
          <w:cs/>
        </w:rPr>
        <w:t xml:space="preserve"> • แต่จำเลยปฏิเสธ ไม่ยินยอมให้จดชื่อโจทก์</w:t>
      </w:r>
    </w:p>
    <w:p w14:paraId="19808F26" w14:textId="77777777" w:rsidR="00953274" w:rsidRDefault="00953274" w:rsidP="00953274"/>
    <w:p w14:paraId="740065FD" w14:textId="77777777" w:rsidR="00953274" w:rsidRDefault="00953274" w:rsidP="00953274">
      <w:r>
        <w:rPr>
          <w:cs/>
        </w:rPr>
        <w:t>ข้อกฎหมายและดุลพินิจของศาล:</w:t>
      </w:r>
    </w:p>
    <w:p w14:paraId="4E559C29" w14:textId="77777777" w:rsidR="00953274" w:rsidRDefault="00953274" w:rsidP="00953274">
      <w:r>
        <w:rPr>
          <w:cs/>
        </w:rPr>
        <w:t xml:space="preserve"> • ศาลวินิจฉัยว่า ใบคู่มือจดทะเบียนรถยนต์ไม่ใช่เอกสารที่แสดงกรรมสิทธิ์ โดยชัดแจ้ง แต่เป็นเพียงหลักฐานที่แสดงว่า ผู้มีชื่อในนั้นน่าจะเป็นเจ้าของ</w:t>
      </w:r>
    </w:p>
    <w:p w14:paraId="4554B779" w14:textId="77777777" w:rsidR="00953274" w:rsidRDefault="00953274" w:rsidP="00953274">
      <w:r>
        <w:rPr>
          <w:cs/>
        </w:rPr>
        <w:t xml:space="preserve"> • การมีชื่อเจ้าของร่วมไว้ในใบคู่มือ เป็นการคุ้มครองทั้งเจ้าของร่วมและผู้ที่อาจเป็นผู้ซื้อในอนาคต ให้ทราบว่ารถยนต์คันนั้นมีเจ้าของร่วมหลายคน และการซื้อขายต้องได้รับความยินยอมจากเจ้าของร่วมทุกคน</w:t>
      </w:r>
    </w:p>
    <w:p w14:paraId="5E0F69FB" w14:textId="77777777" w:rsidR="00953274" w:rsidRDefault="00953274" w:rsidP="00953274">
      <w:r>
        <w:rPr>
          <w:cs/>
        </w:rPr>
        <w:t xml:space="preserve"> • ไม่มีบทบัญญัติใน พระราชบัญญัติรถยนต์ฯ ที่ห้ามการลงชื่อเจ้าของร่วมในใบคู่มือ จึงถือว่า ไม่ขัดต่อกฎหมาย</w:t>
      </w:r>
    </w:p>
    <w:p w14:paraId="1061B7E6" w14:textId="77777777" w:rsidR="00953274" w:rsidRDefault="00953274" w:rsidP="00953274">
      <w:r>
        <w:rPr>
          <w:cs/>
        </w:rPr>
        <w:lastRenderedPageBreak/>
        <w:t xml:space="preserve"> • นอกจากนี้ ศาลยังพิจารณาว่า แม้โจทก์จะไม่ได้ครอบครองรถยนต์เอง ก็ไม่ได้ทำให้สิทธิเสื่อมไป เพราะ ไม่มีบทบัญญัติใดที่กำหนดว่าเจ้าของรวมต้องครอบครองทรัพย์ด้วยตนเองเสมอไป</w:t>
      </w:r>
    </w:p>
    <w:p w14:paraId="0FD8B3BF" w14:textId="77777777" w:rsidR="00953274" w:rsidRDefault="00953274" w:rsidP="00953274"/>
    <w:p w14:paraId="07745AEA" w14:textId="77777777" w:rsidR="00953274" w:rsidRDefault="00953274" w:rsidP="00953274">
      <w:r>
        <w:rPr>
          <w:cs/>
        </w:rPr>
        <w:t>เหตุผลในการวินิจฉัย:</w:t>
      </w:r>
    </w:p>
    <w:p w14:paraId="15D08326" w14:textId="77777777" w:rsidR="00953274" w:rsidRDefault="00953274" w:rsidP="00953274">
      <w:r>
        <w:rPr>
          <w:cs/>
        </w:rPr>
        <w:t xml:space="preserve"> • เพื่อป้องกันปัญหาทางแพ่งในอนาคต และเพื่อประโยชน์ในการพิสูจน์สิทธิของผู้มีชื่อเป็นเจ้าของร่วม</w:t>
      </w:r>
    </w:p>
    <w:p w14:paraId="7B440EDC" w14:textId="77777777" w:rsidR="00953274" w:rsidRDefault="00953274" w:rsidP="00953274">
      <w:r>
        <w:rPr>
          <w:cs/>
        </w:rPr>
        <w:t xml:space="preserve"> • โจทก์จึงมีสิทธิที่จะขอให้มีการจดชื่อไว้ในใบคู่มือจดทะเบียนรถยนต์</w:t>
      </w:r>
    </w:p>
    <w:p w14:paraId="7CFB07C0" w14:textId="77777777" w:rsidR="00953274" w:rsidRDefault="00953274" w:rsidP="00953274"/>
    <w:p w14:paraId="45655E70" w14:textId="77777777" w:rsidR="00953274" w:rsidRDefault="00953274" w:rsidP="00953274">
      <w:r>
        <w:rPr>
          <w:cs/>
        </w:rPr>
        <w:t>สรุปคำพิพากษา</w:t>
      </w:r>
    </w:p>
    <w:p w14:paraId="5CE4DB1B" w14:textId="77777777" w:rsidR="00953274" w:rsidRDefault="00953274" w:rsidP="00953274">
      <w:r>
        <w:rPr>
          <w:cs/>
        </w:rPr>
        <w:t>โจทก์ซึ่งเป็นเจ้าของร่วมในรถยนต์มีสิทธิที่จะขอให้จดชื่อไว้ในใบคู่มือจดทะเบียนรถยนต์ แม้จะไม่ได้เป็นผู้ครอบครองโดยตรงก็ตาม ทั้งนี้ ใบคู่มือจดทะเบียนเป็นเพียงหลักฐานที่แสดงถึงการครอบครองและความน่าจะเป็นเจ้าของ ไม่ใช่เอกสารแสดงกรรมสิทธิ์โดยเด็ดขาด</w:t>
      </w:r>
    </w:p>
    <w:p w14:paraId="52B694A4" w14:textId="77777777" w:rsidR="00953274" w:rsidRDefault="00953274" w:rsidP="00953274"/>
    <w:p w14:paraId="41713EC1" w14:textId="77777777" w:rsidR="00953274" w:rsidRDefault="00953274" w:rsidP="00953274">
      <w:r>
        <w:rPr>
          <w:cs/>
        </w:rPr>
        <w:t>โทษที่ได้รับในคดีอาญา</w:t>
      </w:r>
    </w:p>
    <w:p w14:paraId="30815086" w14:textId="77777777" w:rsidR="00953274" w:rsidRDefault="00953274" w:rsidP="00953274">
      <w:r>
        <w:rPr>
          <w:cs/>
        </w:rPr>
        <w:t>คดีนี้เป็นคดีแพ่งเกี่ยวกับกรรมสิทธิ์ในทรัพย์ ไม่ใช่คดีอาญา จึงไม่มีโทษทางอาญา</w:t>
      </w:r>
    </w:p>
    <w:p w14:paraId="6BFAF96C" w14:textId="77777777" w:rsidR="00953274" w:rsidRDefault="00953274" w:rsidP="00953274"/>
    <w:p w14:paraId="789E5C02" w14:textId="163F8EC9" w:rsidR="002B6232" w:rsidRPr="00953274" w:rsidRDefault="00953274" w:rsidP="0095327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9532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74"/>
    <w:rsid w:val="000554F2"/>
    <w:rsid w:val="002B6232"/>
    <w:rsid w:val="00486AB0"/>
    <w:rsid w:val="0095327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0EE96"/>
  <w15:chartTrackingRefBased/>
  <w15:docId w15:val="{80243CF5-C964-4FC8-AA0C-5BDA2FB5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2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32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27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27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32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27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2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2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2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2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2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2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2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532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5327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532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32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2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532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2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2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2025-07-13T02:03:00Z</dcterms:created>
  <dcterms:modified xsi:type="dcterms:W3CDTF">2025-07-13T02:05:00Z</dcterms:modified>
</cp:coreProperties>
</file>