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07E4B" w14:textId="77777777" w:rsidR="00E06EA4" w:rsidRDefault="00E06EA4" w:rsidP="00E06EA4">
      <w:r>
        <w:rPr>
          <w:cs/>
        </w:rPr>
        <w:t xml:space="preserve">ลำดับที่ </w:t>
      </w:r>
      <w:r>
        <w:t>345.</w:t>
      </w:r>
    </w:p>
    <w:p w14:paraId="5939C302" w14:textId="77777777" w:rsidR="00E06EA4" w:rsidRDefault="00E06EA4" w:rsidP="00E06EA4">
      <w:r>
        <w:t>345</w:t>
      </w:r>
    </w:p>
    <w:p w14:paraId="17FB13AC" w14:textId="77777777" w:rsidR="00E06EA4" w:rsidRDefault="00E06EA4" w:rsidP="00E06EA4">
      <w:r>
        <w:rPr>
          <w:cs/>
        </w:rPr>
        <w:t>หัวข้อเรื่อง: การนำสินสมรสไปขายฝากโดยไม่แจ้งคู่สมรสและไม่ไถ่ถอนคืน เป็นความผิดฐานโกงเจ้าหนี้และยักยอก</w:t>
      </w:r>
    </w:p>
    <w:p w14:paraId="162E6F33" w14:textId="77777777" w:rsidR="00E06EA4" w:rsidRDefault="00E06EA4" w:rsidP="00E06EA4"/>
    <w:p w14:paraId="0E6CB678" w14:textId="77777777" w:rsidR="00E06EA4" w:rsidRDefault="00E06EA4" w:rsidP="00E06EA4">
      <w:r>
        <w:rPr>
          <w:cs/>
        </w:rPr>
        <w:t xml:space="preserve">วิเคราะห์ฎีกาที่ </w:t>
      </w:r>
      <w:r>
        <w:t>12250/2557</w:t>
      </w:r>
    </w:p>
    <w:p w14:paraId="7BA0E33F" w14:textId="77777777" w:rsidR="00E06EA4" w:rsidRDefault="00E06EA4" w:rsidP="00E06EA4"/>
    <w:p w14:paraId="663AD6EE" w14:textId="77777777" w:rsidR="00E06EA4" w:rsidRDefault="00E06EA4" w:rsidP="00E06EA4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A5449CA" w14:textId="77777777" w:rsidR="00E06EA4" w:rsidRDefault="00E06EA4" w:rsidP="00E06EA4"/>
    <w:p w14:paraId="0E9FC8B7" w14:textId="77777777" w:rsidR="00E06EA4" w:rsidRDefault="00E06EA4" w:rsidP="00E06EA4">
      <w:r>
        <w:rPr>
          <w:cs/>
        </w:rPr>
        <w:t>กฎหมายเกี่ยวกับอะไร</w:t>
      </w:r>
    </w:p>
    <w:p w14:paraId="22E3D18D" w14:textId="77777777" w:rsidR="00E06EA4" w:rsidRDefault="00E06EA4" w:rsidP="00E06EA4">
      <w:r>
        <w:rPr>
          <w:cs/>
        </w:rPr>
        <w:t xml:space="preserve">คดีนี้เกี่ยวข้องกับกฎหมายแพ่งและพาณิชย์ ว่าด้วยเรื่องสินสมรส และกฎหมายอาญา ว่าด้วยความผิดฐานโกงเจ้าหนี้ตามประมวลกฎหมายอาญา มาตรา </w:t>
      </w:r>
      <w:r>
        <w:t>350</w:t>
      </w:r>
      <w:r>
        <w:rPr>
          <w:cs/>
        </w:rPr>
        <w:t xml:space="preserve"> และความผิดฐานยักยอกตามมาตรา </w:t>
      </w:r>
      <w:r>
        <w:t>352</w:t>
      </w:r>
    </w:p>
    <w:p w14:paraId="18EAC320" w14:textId="77777777" w:rsidR="00E06EA4" w:rsidRDefault="00E06EA4" w:rsidP="00E06EA4"/>
    <w:p w14:paraId="014C5F3F" w14:textId="77777777" w:rsidR="00E06EA4" w:rsidRDefault="00E06EA4" w:rsidP="00E06EA4">
      <w:r>
        <w:rPr>
          <w:cs/>
        </w:rPr>
        <w:t xml:space="preserve">วิเคราะห์คำพิพากษาฎีกาเลขที่ </w:t>
      </w:r>
      <w:r>
        <w:t>12250/2557</w:t>
      </w:r>
    </w:p>
    <w:p w14:paraId="69EEA556" w14:textId="77777777" w:rsidR="00E06EA4" w:rsidRDefault="00E06EA4" w:rsidP="00E06EA4"/>
    <w:p w14:paraId="0349CFF4" w14:textId="77777777" w:rsidR="00E06EA4" w:rsidRDefault="00E06EA4" w:rsidP="00E06EA4">
      <w:r>
        <w:rPr>
          <w:cs/>
        </w:rPr>
        <w:t>ข้อเท็จจริง:</w:t>
      </w:r>
    </w:p>
    <w:p w14:paraId="41BB7E4F" w14:textId="77777777" w:rsidR="00E06EA4" w:rsidRDefault="00E06EA4" w:rsidP="00E06EA4">
      <w:r>
        <w:rPr>
          <w:cs/>
        </w:rPr>
        <w:t>โจทก์ร่วมและจำเลยจดทะเบียนสมรสกันที่ประเทศออสเตรเลีย และร่วมกันลงทุนทำไร่องุ่น ต่อมามีเหตุให้จำเลยย้ายกลับมาอยู่ประเทศไทย โดยยังมิได้หย่าขาดจากโจทก์ร่วม ระหว่างสมรสนั้น มีเงินค่าชดเชยจากรัฐบาลออสเตรเลียเนื่องจากเลิกทำไร่องุ่น ซึ่งเงินนั้นถือเป็นสินสมรส โจทก์ร่วมส่งเงินค่าชดเชยบางส่วนให้จำเลย และจำเลยได้นำไปซื้อทรัพย์พิพาท โดยจดทะเบียนในชื่อของตนเองฝ่ายเดียว</w:t>
      </w:r>
    </w:p>
    <w:p w14:paraId="50E97F28" w14:textId="77777777" w:rsidR="00E06EA4" w:rsidRDefault="00E06EA4" w:rsidP="00E06EA4"/>
    <w:p w14:paraId="28C005F0" w14:textId="77777777" w:rsidR="00E06EA4" w:rsidRDefault="00E06EA4" w:rsidP="00E06EA4">
      <w:r>
        <w:rPr>
          <w:cs/>
        </w:rPr>
        <w:t>ต่อมา เมื่อมีคดีฟ้องหย่าและขอแบ่งสินสมรสอยู่ระหว่างการพิจารณาในศาลเยาวชนและครอบครัวจังหวัดขอนแก่น จำเลยได้แอบนำทรัพย์พิพาทไปจดทะเบียนขายฝากแก่บุคคลภายนอกโดยไม่แจ้งหรือได้รับความยินยอมจากโจทก์ร่วม</w:t>
      </w:r>
    </w:p>
    <w:p w14:paraId="69B08AF2" w14:textId="77777777" w:rsidR="00E06EA4" w:rsidRDefault="00E06EA4" w:rsidP="00E06EA4"/>
    <w:p w14:paraId="34CF600C" w14:textId="77777777" w:rsidR="00E06EA4" w:rsidRDefault="00E06EA4" w:rsidP="00E06EA4">
      <w:r>
        <w:rPr>
          <w:cs/>
        </w:rPr>
        <w:t>ข้อกฎหมายและดุลพินิจของศาล:</w:t>
      </w:r>
    </w:p>
    <w:p w14:paraId="12A4890C" w14:textId="77777777" w:rsidR="00E06EA4" w:rsidRDefault="00E06EA4" w:rsidP="00E06EA4">
      <w:r>
        <w:rPr>
          <w:cs/>
        </w:rPr>
        <w:t>ศาลวินิจฉัยว่า</w:t>
      </w:r>
    </w:p>
    <w:p w14:paraId="4D2A5F49" w14:textId="77777777" w:rsidR="00E06EA4" w:rsidRDefault="00E06EA4" w:rsidP="00E06EA4">
      <w:r>
        <w:lastRenderedPageBreak/>
        <w:t xml:space="preserve"> • </w:t>
      </w:r>
      <w:r>
        <w:rPr>
          <w:cs/>
        </w:rPr>
        <w:t>เงินค่าชดเชยที่ได้มาในระหว่างสมรสเป็น “สินสมรส” แม้นำไปซื้อทรัพย์โดยจดทะเบียนในชื่อจำเลยเพียงผู้เดียว ทรัพย์นั้นยังเป็นสินสมรส</w:t>
      </w:r>
    </w:p>
    <w:p w14:paraId="6D9649C2" w14:textId="77777777" w:rsidR="00E06EA4" w:rsidRDefault="00E06EA4" w:rsidP="00E06EA4">
      <w:r>
        <w:t xml:space="preserve"> • </w:t>
      </w:r>
      <w:r>
        <w:rPr>
          <w:cs/>
        </w:rPr>
        <w:t xml:space="preserve">ทรัพย์สินที่ได้จากสินสมรสย่อมตกเป็นเจ้าของรวมของทั้งสองฝ่าย การที่จำเลยนำทรัพย์นั้นไปขายฝากโดยไม่ได้รับความยินยอมจากเจ้าของร่วม ย่อมเป็นการยักยอกทรัพย์ตาม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352</w:t>
      </w:r>
    </w:p>
    <w:p w14:paraId="39989A4D" w14:textId="77777777" w:rsidR="00E06EA4" w:rsidRDefault="00E06EA4" w:rsidP="00E06EA4">
      <w:r>
        <w:t xml:space="preserve"> • </w:t>
      </w:r>
      <w:r>
        <w:rPr>
          <w:cs/>
        </w:rPr>
        <w:t xml:space="preserve">ในขณะเดียวกัน โจทก์ร่วมในคดีหย่าถือเป็นเจ้าหนี้ซึ่งมีสิทธิในทรัพย์สินส่วนที่เป็นสินสมรส การที่จำเลยนำทรัพย์ไปขายฝากในระหว่างที่มีข้อพิพาทในศาลและยังไม่ไถ่ถอนคืนภายในกำหนด ถือเป็นการหลีกเลี่ยงไม่ให้เจ้าหนี้ (คู่สมรส) ได้รับชำระหนี้จากทรัพย์สินดังกล่าว เข้าข่ายความผิดฐานโกงเจ้าหนี้ตาม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350</w:t>
      </w:r>
    </w:p>
    <w:p w14:paraId="2E645B82" w14:textId="77777777" w:rsidR="00E06EA4" w:rsidRDefault="00E06EA4" w:rsidP="00E06EA4"/>
    <w:p w14:paraId="5B175467" w14:textId="77777777" w:rsidR="00E06EA4" w:rsidRDefault="00E06EA4" w:rsidP="00E06EA4">
      <w:r>
        <w:rPr>
          <w:cs/>
        </w:rPr>
        <w:t>ศาลจึงถือว่าการกระทำของจำเลยเป็น “กรรมเดียว” ที่เป็นความผิดหลายบท คือ ทั้งโกงเจ้าหนี้และยักยอก</w:t>
      </w:r>
    </w:p>
    <w:p w14:paraId="290DECE1" w14:textId="77777777" w:rsidR="00E06EA4" w:rsidRDefault="00E06EA4" w:rsidP="00E06EA4"/>
    <w:p w14:paraId="16453813" w14:textId="77777777" w:rsidR="00E06EA4" w:rsidRDefault="00E06EA4" w:rsidP="00E06EA4">
      <w:r>
        <w:rPr>
          <w:cs/>
        </w:rPr>
        <w:t>สรุปคำพิพากษา</w:t>
      </w:r>
    </w:p>
    <w:p w14:paraId="7884FD8D" w14:textId="77777777" w:rsidR="00E06EA4" w:rsidRDefault="00E06EA4" w:rsidP="00E06EA4">
      <w:r>
        <w:rPr>
          <w:cs/>
        </w:rPr>
        <w:t xml:space="preserve">ศาลพิพากษาว่าจำเลยมีความผิดทั้งฐานโกงเจ้าหนี้ (มาตรา </w:t>
      </w:r>
      <w:r>
        <w:t xml:space="preserve">350) </w:t>
      </w:r>
      <w:r>
        <w:rPr>
          <w:cs/>
        </w:rPr>
        <w:t xml:space="preserve">และยักยอกทรัพย์ (มาตรา </w:t>
      </w:r>
      <w:r>
        <w:t>352</w:t>
      </w:r>
      <w:r>
        <w:rPr>
          <w:cs/>
        </w:rPr>
        <w:t xml:space="preserve"> วรรคแรก) โดยเป็นการกระทำกรรมเดียวผิดกฎหมายหลายบท ให้ลงโทษบทที่มีโทษหนักสุด</w:t>
      </w:r>
    </w:p>
    <w:p w14:paraId="21000375" w14:textId="77777777" w:rsidR="00E06EA4" w:rsidRDefault="00E06EA4" w:rsidP="00E06EA4"/>
    <w:p w14:paraId="18917573" w14:textId="77777777" w:rsidR="00E06EA4" w:rsidRDefault="00E06EA4" w:rsidP="00E06EA4">
      <w:r>
        <w:rPr>
          <w:cs/>
        </w:rPr>
        <w:t>โทษที่ได้รับในคดีอาญา</w:t>
      </w:r>
    </w:p>
    <w:p w14:paraId="1F537D5E" w14:textId="77777777" w:rsidR="00E06EA4" w:rsidRDefault="00E06EA4" w:rsidP="00E06EA4">
      <w:r>
        <w:rPr>
          <w:cs/>
        </w:rPr>
        <w:t xml:space="preserve">จำเลยได้รับโทษฐานโกงเจ้าหนี้และยักยอก โดยศาลลงโทษตามบทหนักสุด คือ ความผิดฐานยักยอกตามมาตรา </w:t>
      </w:r>
      <w:r>
        <w:t>352</w:t>
      </w:r>
      <w:r>
        <w:rPr>
          <w:cs/>
        </w:rPr>
        <w:t xml:space="preserve"> วรรคแรก</w:t>
      </w:r>
    </w:p>
    <w:p w14:paraId="60FD48A7" w14:textId="77777777" w:rsidR="00E06EA4" w:rsidRDefault="00E06EA4" w:rsidP="00E06EA4"/>
    <w:p w14:paraId="3ADFE086" w14:textId="6FD90FC6" w:rsidR="002B6232" w:rsidRDefault="00E06EA4" w:rsidP="00E06EA4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EA4"/>
    <w:rsid w:val="000554F2"/>
    <w:rsid w:val="002B6232"/>
    <w:rsid w:val="00A43436"/>
    <w:rsid w:val="00C73417"/>
    <w:rsid w:val="00E0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83450"/>
  <w15:chartTrackingRefBased/>
  <w15:docId w15:val="{EEE37717-A9EF-4A9E-8272-0036E45BF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6EA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6EA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6EA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6E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6E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6E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6E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6E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6E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6EA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6EA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6EA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6E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6E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6E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6E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6E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6E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6EA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06EA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6E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06EA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06EA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6EA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6EA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06E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6E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6EA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6E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2025-07-13T01:55:00Z</dcterms:created>
  <dcterms:modified xsi:type="dcterms:W3CDTF">2025-07-13T01:55:00Z</dcterms:modified>
</cp:coreProperties>
</file>