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571EE" w14:textId="77777777" w:rsidR="00B55E45" w:rsidRDefault="00B55E45" w:rsidP="00B55E45">
      <w:r>
        <w:rPr>
          <w:cs/>
        </w:rPr>
        <w:t xml:space="preserve">ลำดับที่ </w:t>
      </w:r>
      <w:r>
        <w:t>364</w:t>
      </w:r>
    </w:p>
    <w:p w14:paraId="1D66B184" w14:textId="4FB0BE0A" w:rsidR="00B55E45" w:rsidRDefault="00B55E45" w:rsidP="00B55E45">
      <w:r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>
        <w:rPr>
          <w:cs/>
        </w:rPr>
        <w:t>การกล่าวคำว่า “ตอแหล” ต่อเจ้าพนักงาน เป็นความผิดฐานดูหมิ่น ไม่ใช่การป้องกันตนโดยชอบด้วยกฎหมาย</w:t>
      </w:r>
    </w:p>
    <w:p w14:paraId="122E7749" w14:textId="625CA232" w:rsidR="00B55E45" w:rsidRDefault="00B55E45" w:rsidP="00B55E45">
      <w:r>
        <w:rPr>
          <w:cs/>
        </w:rPr>
        <w:t>วิเคราะห์ฎีกาที่</w:t>
      </w:r>
      <w:r>
        <w:t xml:space="preserve"> </w:t>
      </w:r>
      <w:r>
        <w:t>8919/2552</w:t>
      </w:r>
    </w:p>
    <w:p w14:paraId="5476B59B" w14:textId="77777777" w:rsidR="00B55E45" w:rsidRDefault="00B55E45" w:rsidP="00B55E45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6921E734" w14:textId="77777777" w:rsidR="00B55E45" w:rsidRDefault="00B55E45" w:rsidP="00B55E45"/>
    <w:p w14:paraId="54AFA54F" w14:textId="77777777" w:rsidR="00B55E45" w:rsidRDefault="00B55E45" w:rsidP="00B55E45">
      <w:r>
        <w:rPr>
          <w:cs/>
        </w:rPr>
        <w:t>กฎหมายเกี่ยวกับอะไร</w:t>
      </w:r>
    </w:p>
    <w:p w14:paraId="7165A55B" w14:textId="77777777" w:rsidR="00B55E45" w:rsidRDefault="00B55E45" w:rsidP="00B55E45">
      <w:r>
        <w:rPr>
          <w:cs/>
        </w:rPr>
        <w:t xml:space="preserve">ประมวลกฎหมายอาญา มาตรา </w:t>
      </w:r>
      <w:r>
        <w:t>393</w:t>
      </w:r>
      <w:r>
        <w:rPr>
          <w:cs/>
        </w:rPr>
        <w:t xml:space="preserve"> ว่าด้วยความผิดฐานดูหมิ่นผู้อื่น และ มาตรา </w:t>
      </w:r>
      <w:r>
        <w:t>68</w:t>
      </w:r>
      <w:r>
        <w:rPr>
          <w:cs/>
        </w:rPr>
        <w:t xml:space="preserve"> ว่าด้วยเหตุยกเว้นความผิดกรณีป้องกันโดยชอบด้วยกฎหมาย รวมถึงประมวลกฎหมายวิธีพิจารณาความอาญา และพระราชบัญญัติจัดตั้งศาลแขวงฯ พ.ศ. </w:t>
      </w:r>
      <w:r>
        <w:t>2499</w:t>
      </w:r>
    </w:p>
    <w:p w14:paraId="63859635" w14:textId="77777777" w:rsidR="00B55E45" w:rsidRDefault="00B55E45" w:rsidP="00B55E45"/>
    <w:p w14:paraId="16E05CBA" w14:textId="77777777" w:rsidR="00B55E45" w:rsidRDefault="00B55E45" w:rsidP="00B55E45">
      <w:r>
        <w:rPr>
          <w:cs/>
        </w:rPr>
        <w:t xml:space="preserve">วิเคราะห์คำพิพากษาฎีกาเลขที่ </w:t>
      </w:r>
      <w:r>
        <w:t>8919/2552</w:t>
      </w:r>
    </w:p>
    <w:p w14:paraId="38520D82" w14:textId="77777777" w:rsidR="00B55E45" w:rsidRDefault="00B55E45" w:rsidP="00B55E45">
      <w:r>
        <w:rPr>
          <w:cs/>
        </w:rPr>
        <w:t>แยกข้อเท็จจริง</w:t>
      </w:r>
    </w:p>
    <w:p w14:paraId="3EDD0812" w14:textId="77777777" w:rsidR="00B55E45" w:rsidRDefault="00B55E45" w:rsidP="00B55E45">
      <w:r>
        <w:t xml:space="preserve"> • </w:t>
      </w:r>
      <w:r>
        <w:rPr>
          <w:cs/>
        </w:rPr>
        <w:t>จำเลยกล่าวคำว่า “ตอแหล” ต่อเจ้าหน้าที่กรมศิลปากรขณะปฏิบัติหน้าที่</w:t>
      </w:r>
    </w:p>
    <w:p w14:paraId="408B7E32" w14:textId="77777777" w:rsidR="00B55E45" w:rsidRDefault="00B55E45" w:rsidP="00B55E45">
      <w:r>
        <w:t xml:space="preserve"> • </w:t>
      </w:r>
      <w:r>
        <w:rPr>
          <w:cs/>
        </w:rPr>
        <w:t>จำเลยถูกดำเนินคดีฐานดูหมิ่นเจ้าพนักงาน</w:t>
      </w:r>
    </w:p>
    <w:p w14:paraId="42750DF8" w14:textId="77777777" w:rsidR="00B55E45" w:rsidRDefault="00B55E45" w:rsidP="00B55E45">
      <w:r>
        <w:t xml:space="preserve"> • </w:t>
      </w:r>
      <w:r>
        <w:rPr>
          <w:cs/>
        </w:rPr>
        <w:t xml:space="preserve">ศาลชั้นต้นพิพากษาปรับ </w:t>
      </w:r>
      <w:r>
        <w:t>200</w:t>
      </w:r>
      <w:r>
        <w:rPr>
          <w:cs/>
        </w:rPr>
        <w:t xml:space="preserve"> บาท</w:t>
      </w:r>
    </w:p>
    <w:p w14:paraId="1FA5B9B7" w14:textId="77777777" w:rsidR="00B55E45" w:rsidRDefault="00B55E45" w:rsidP="00B55E45">
      <w:r>
        <w:t xml:space="preserve"> • </w:t>
      </w:r>
      <w:r>
        <w:rPr>
          <w:cs/>
        </w:rPr>
        <w:t>จำเลยอุทธรณ์ว่าเป็นการป้องกันตนตามกฎหมาย เพราะถูกกลั่นแกล้งและอยู่ในสภาวะคับขัน</w:t>
      </w:r>
    </w:p>
    <w:p w14:paraId="33D2540F" w14:textId="77777777" w:rsidR="00B55E45" w:rsidRDefault="00B55E45" w:rsidP="00B55E45"/>
    <w:p w14:paraId="26EF8E3B" w14:textId="77777777" w:rsidR="00B55E45" w:rsidRDefault="00B55E45" w:rsidP="00B55E45">
      <w:r>
        <w:rPr>
          <w:cs/>
        </w:rPr>
        <w:t>แยกข้อกฎหมายและดุลพินิจของศาล</w:t>
      </w:r>
    </w:p>
    <w:p w14:paraId="4F302B8C" w14:textId="77777777" w:rsidR="00B55E45" w:rsidRDefault="00B55E45" w:rsidP="00B55E45">
      <w:r>
        <w:t xml:space="preserve"> • </w:t>
      </w:r>
      <w:r>
        <w:rPr>
          <w:cs/>
        </w:rPr>
        <w:t>ศาลพิเคราะห์ว่า คำว่า “ตอแหล” เป็นคำหยาบ หมิ่นประมาท และดูถูกเหยียดหยาม โดยพจนานุกรมให้ความหมายว่าเป็น “คำด่าคนที่พูดเท็จ”</w:t>
      </w:r>
    </w:p>
    <w:p w14:paraId="060389F5" w14:textId="77777777" w:rsidR="00B55E45" w:rsidRDefault="00B55E45" w:rsidP="00B55E45">
      <w:r>
        <w:t xml:space="preserve"> • </w:t>
      </w:r>
      <w:r>
        <w:rPr>
          <w:cs/>
        </w:rPr>
        <w:t xml:space="preserve">การกล่าวเช่นนี้ต่อผู้เสียหายจึงเป็นการดูหมิ่นผู้อื่น ตาม </w:t>
      </w:r>
      <w:proofErr w:type="spellStart"/>
      <w:r>
        <w:rPr>
          <w:cs/>
        </w:rPr>
        <w:t>ป.อ</w:t>
      </w:r>
      <w:proofErr w:type="spellEnd"/>
      <w:r>
        <w:rPr>
          <w:cs/>
        </w:rPr>
        <w:t xml:space="preserve">. มาตรา </w:t>
      </w:r>
      <w:r>
        <w:t>393</w:t>
      </w:r>
    </w:p>
    <w:p w14:paraId="50D0254A" w14:textId="77777777" w:rsidR="00B55E45" w:rsidRDefault="00B55E45" w:rsidP="00B55E45">
      <w:r>
        <w:t xml:space="preserve"> • </w:t>
      </w:r>
      <w:r>
        <w:rPr>
          <w:cs/>
        </w:rPr>
        <w:t>การอุทธรณ์ในประเด็นว่าเป็นการหมิ่นประมาทแทน และเป็นการป้องกันตน ถือว่าไม่อยู่ในประเด็นแห่งคดี เพราะฟ้องระบุเฉพาะฐานความผิดดูหมิ่นเจ้าพนักงาน</w:t>
      </w:r>
    </w:p>
    <w:p w14:paraId="5C3364F1" w14:textId="77777777" w:rsidR="00B55E45" w:rsidRDefault="00B55E45" w:rsidP="00B55E45">
      <w:r>
        <w:lastRenderedPageBreak/>
        <w:t xml:space="preserve"> • </w:t>
      </w:r>
      <w:r>
        <w:rPr>
          <w:cs/>
        </w:rPr>
        <w:t xml:space="preserve">ที่จำเลยอ้างว่าอยู่ในสภาวะคับขันและพยายามป้องกันชื่อเสียงของตน เป็นการหยิบยกข้อเท็จจริงใหม่ขึ้นมาในชั้นอุทธรณ์ ซึ่งต้องห้ามตาม พ.ร.บ.จัดตั้งศาลแขวงฯ มาตรา </w:t>
      </w:r>
      <w:r>
        <w:t>22</w:t>
      </w:r>
    </w:p>
    <w:p w14:paraId="3AB46252" w14:textId="77777777" w:rsidR="00B55E45" w:rsidRDefault="00B55E45" w:rsidP="00B55E45">
      <w:r>
        <w:t xml:space="preserve"> • </w:t>
      </w:r>
      <w:r>
        <w:rPr>
          <w:cs/>
        </w:rPr>
        <w:t xml:space="preserve">นอกจากนี้ ยังไม่ปรากฏว่าเป็นภยันตรายใกล้จะถึงตามนิยามของ </w:t>
      </w:r>
      <w:proofErr w:type="spellStart"/>
      <w:r>
        <w:rPr>
          <w:cs/>
        </w:rPr>
        <w:t>ป.อ</w:t>
      </w:r>
      <w:proofErr w:type="spellEnd"/>
      <w:r>
        <w:rPr>
          <w:cs/>
        </w:rPr>
        <w:t xml:space="preserve">. มาตรา </w:t>
      </w:r>
      <w:r>
        <w:t>68</w:t>
      </w:r>
      <w:r>
        <w:rPr>
          <w:cs/>
        </w:rPr>
        <w:t xml:space="preserve"> จึงไม่เข้าเงื่อนไขการป้องกันโดยชอบด้วยกฎหมาย</w:t>
      </w:r>
    </w:p>
    <w:p w14:paraId="352CA56D" w14:textId="77777777" w:rsidR="00B55E45" w:rsidRDefault="00B55E45" w:rsidP="00B55E45"/>
    <w:p w14:paraId="0CD324F0" w14:textId="77777777" w:rsidR="00B55E45" w:rsidRDefault="00B55E45" w:rsidP="00B55E45">
      <w:r>
        <w:rPr>
          <w:cs/>
        </w:rPr>
        <w:t>ให้เหตุผลที่ศาลวินิจฉัยในคดี</w:t>
      </w:r>
    </w:p>
    <w:p w14:paraId="1B3CB29A" w14:textId="77777777" w:rsidR="00B55E45" w:rsidRDefault="00B55E45" w:rsidP="00B55E45">
      <w:r>
        <w:t xml:space="preserve"> • </w:t>
      </w:r>
      <w:r>
        <w:rPr>
          <w:cs/>
        </w:rPr>
        <w:t>ศาลยืนยันคำพิพากษาศาลชั้นต้น โดยชี้ว่าคำพูดของจำเลยเป็นการดูหมิ่นจริง และเหตุผลที่จำเลยยกขึ้นอ้างไม่เข้าองค์ประกอบของการป้องกันโดยชอบด้วยกฎหมาย</w:t>
      </w:r>
    </w:p>
    <w:p w14:paraId="029C8641" w14:textId="77777777" w:rsidR="00B55E45" w:rsidRDefault="00B55E45" w:rsidP="00B55E45">
      <w:r>
        <w:t xml:space="preserve"> • </w:t>
      </w:r>
      <w:r>
        <w:rPr>
          <w:cs/>
        </w:rPr>
        <w:t xml:space="preserve">การอุทธรณ์ไม่ชอบด้วย ป.วิ.อ. มาตรา </w:t>
      </w:r>
      <w:r>
        <w:t>193</w:t>
      </w:r>
      <w:r>
        <w:rPr>
          <w:cs/>
        </w:rPr>
        <w:t xml:space="preserve"> วรรคหนึ่ง และต้องห้ามตาม มาตรา </w:t>
      </w:r>
      <w:r>
        <w:t>22</w:t>
      </w:r>
      <w:r>
        <w:rPr>
          <w:cs/>
        </w:rPr>
        <w:t xml:space="preserve"> ของ พ.ร.บ.จัดตั้งศาลแขวงฯ</w:t>
      </w:r>
    </w:p>
    <w:p w14:paraId="49D729F4" w14:textId="77777777" w:rsidR="00B55E45" w:rsidRDefault="00B55E45" w:rsidP="00B55E45"/>
    <w:p w14:paraId="5E715447" w14:textId="77777777" w:rsidR="00B55E45" w:rsidRDefault="00B55E45" w:rsidP="00B55E45">
      <w:r>
        <w:rPr>
          <w:cs/>
        </w:rPr>
        <w:t>สรุปคำพิพากษา</w:t>
      </w:r>
    </w:p>
    <w:p w14:paraId="3CBB0215" w14:textId="77777777" w:rsidR="00B55E45" w:rsidRDefault="00B55E45" w:rsidP="00B55E45">
      <w:r>
        <w:rPr>
          <w:cs/>
        </w:rPr>
        <w:t xml:space="preserve">การที่จำเลยกล่าวคำว่า “ตอแหล” ต่อเจ้าพนักงานขณะปฏิบัติหน้าที่ ถือเป็นการดูหมิ่นตาม </w:t>
      </w:r>
      <w:proofErr w:type="spellStart"/>
      <w:r>
        <w:rPr>
          <w:cs/>
        </w:rPr>
        <w:t>ป.อ</w:t>
      </w:r>
      <w:proofErr w:type="spellEnd"/>
      <w:r>
        <w:rPr>
          <w:cs/>
        </w:rPr>
        <w:t xml:space="preserve">. มาตรา </w:t>
      </w:r>
      <w:r>
        <w:t>393</w:t>
      </w:r>
      <w:r>
        <w:rPr>
          <w:cs/>
        </w:rPr>
        <w:t xml:space="preserve"> จำเลยอ้างว่าเป็นการป้องกันตนโดยชอบด้วยกฎหมายและอยู่ในสภาวะคับขันไม่อาจรับฟังได้ เพราะไม่เป็นภยันตรายใกล้จะถึง และอุทธรณ์ในส่วนนี้เป็นข้อเท็จจริงใหม่ซึ่งต้องห้ามตามกฎหมาย ศาลจึงพิพากษายืนให้ลงโทษจำเลยปรับ </w:t>
      </w:r>
      <w:r>
        <w:t>200</w:t>
      </w:r>
      <w:r>
        <w:rPr>
          <w:cs/>
        </w:rPr>
        <w:t xml:space="preserve"> บาท</w:t>
      </w:r>
    </w:p>
    <w:p w14:paraId="6D4BB4BF" w14:textId="77777777" w:rsidR="00B55E45" w:rsidRDefault="00B55E45" w:rsidP="00B55E45"/>
    <w:p w14:paraId="6DC15619" w14:textId="0C61EA6B" w:rsidR="002B6232" w:rsidRPr="00B55E45" w:rsidRDefault="00B55E45" w:rsidP="00B55E45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 xml:space="preserve">เพื่อขอคำปรึกษากฎหมายและคดีความ ค้นหาโพสต์ทั้งหมดได้ที่ คำถามที่ปรึกษาบ่อยในเว็บไซต์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 w:rsidRPr="00B55E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E45"/>
    <w:rsid w:val="000554F2"/>
    <w:rsid w:val="002B6232"/>
    <w:rsid w:val="00A43436"/>
    <w:rsid w:val="00B55E45"/>
    <w:rsid w:val="00C61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124847"/>
  <w15:chartTrackingRefBased/>
  <w15:docId w15:val="{768087F9-9B79-4075-8C48-44D16BC9A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5E45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5E45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5E45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5E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5E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5E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5E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5E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5E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5E45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5E45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5E45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5E4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5E4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5E4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5E4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5E4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5E4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55E45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55E4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5E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55E45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55E45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55E45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55E45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55E4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5E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5E45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55E4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328</Words>
  <Characters>1872</Characters>
  <Application>Microsoft Office Word</Application>
  <DocSecurity>0</DocSecurity>
  <Lines>15</Lines>
  <Paragraphs>4</Paragraphs>
  <ScaleCrop>false</ScaleCrop>
  <Company/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2025-07-17T14:15:00Z</dcterms:created>
  <dcterms:modified xsi:type="dcterms:W3CDTF">2025-07-17T14:16:00Z</dcterms:modified>
</cp:coreProperties>
</file>