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B178F" w14:textId="77777777" w:rsidR="00080ECF" w:rsidRDefault="00080ECF" w:rsidP="00080ECF">
      <w:r>
        <w:rPr>
          <w:cs/>
        </w:rPr>
        <w:t>ลำดับที่ 379</w:t>
      </w:r>
    </w:p>
    <w:p w14:paraId="1D7C93C6" w14:textId="3E4FDFD7" w:rsidR="00080ECF" w:rsidRDefault="00080ECF" w:rsidP="00080ECF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ความรับผิดของผู้ยืมทรัพย์สินในสัญญายืมใช้คงรูปเมื่อเกิดความเสียหาย</w:t>
      </w:r>
    </w:p>
    <w:p w14:paraId="1158B0CB" w14:textId="77777777" w:rsidR="00080ECF" w:rsidRDefault="00080ECF" w:rsidP="00080ECF">
      <w:r>
        <w:rPr>
          <w:cs/>
        </w:rPr>
        <w:t>วิเคราะห์ฎีกาที่ 526/2529</w:t>
      </w:r>
    </w:p>
    <w:p w14:paraId="48987321" w14:textId="77777777" w:rsidR="00080ECF" w:rsidRDefault="00080ECF" w:rsidP="00080EC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B8596CD" w14:textId="77777777" w:rsidR="00080ECF" w:rsidRDefault="00080ECF" w:rsidP="00080ECF"/>
    <w:p w14:paraId="6EF6F9D5" w14:textId="77777777" w:rsidR="00080ECF" w:rsidRDefault="00080ECF" w:rsidP="00080ECF">
      <w:r>
        <w:rPr>
          <w:cs/>
        </w:rPr>
        <w:t>กฎหมายเกี่ยวกับอะไร</w:t>
      </w:r>
    </w:p>
    <w:p w14:paraId="13DB4589" w14:textId="77777777" w:rsidR="00080ECF" w:rsidRDefault="00080ECF" w:rsidP="00080ECF">
      <w:r>
        <w:rPr>
          <w:cs/>
        </w:rPr>
        <w:t>เกี่ยวกับ กฎหมายแพ่งและพาณิชย์ มาตรา 643 ว่าด้วย สัญญายืมใช้คงรูป และ ประมวลกฎหมายวิธีพิจารณาความแพ่ง มาตรา 55 ว่าด้วย สิทธิในการฟ้องคดีเมื่อมีข้อโต้แย้งกันเรื่องสิทธิ</w:t>
      </w:r>
    </w:p>
    <w:p w14:paraId="5E0754A3" w14:textId="77777777" w:rsidR="00080ECF" w:rsidRDefault="00080ECF" w:rsidP="00080ECF"/>
    <w:p w14:paraId="5A46D013" w14:textId="77777777" w:rsidR="00080ECF" w:rsidRDefault="00080ECF" w:rsidP="00080ECF">
      <w:r>
        <w:rPr>
          <w:cs/>
        </w:rPr>
        <w:t>วิเคราะห์คำพิพากษาฎีกาเลขที่ 526/2529</w:t>
      </w:r>
    </w:p>
    <w:p w14:paraId="69A94117" w14:textId="77777777" w:rsidR="00080ECF" w:rsidRDefault="00080ECF" w:rsidP="00080ECF">
      <w:r>
        <w:rPr>
          <w:cs/>
        </w:rPr>
        <w:t>ข้อเท็จจริง</w:t>
      </w:r>
    </w:p>
    <w:p w14:paraId="1D33078B" w14:textId="77777777" w:rsidR="00080ECF" w:rsidRDefault="00080ECF" w:rsidP="00080ECF">
      <w:r>
        <w:rPr>
          <w:cs/>
        </w:rPr>
        <w:t xml:space="preserve"> • โจทก์ติดต่อซื้อรถยนต์บรรทุกจากผู้ขายเพื่อใช้ในราชการ และได้รับรถมาใช้งานก่อนที่การซื้อขายจะสมบูรณ์</w:t>
      </w:r>
    </w:p>
    <w:p w14:paraId="49B52075" w14:textId="77777777" w:rsidR="00080ECF" w:rsidRDefault="00080ECF" w:rsidP="00080ECF">
      <w:r>
        <w:rPr>
          <w:cs/>
        </w:rPr>
        <w:t xml:space="preserve"> • จำเลยยืมรถยนต์ดังกล่าวจากโจทก์ไปใช้</w:t>
      </w:r>
    </w:p>
    <w:p w14:paraId="44AB14DA" w14:textId="77777777" w:rsidR="00080ECF" w:rsidRDefault="00080ECF" w:rsidP="00080ECF">
      <w:r>
        <w:rPr>
          <w:cs/>
        </w:rPr>
        <w:t xml:space="preserve"> • ระหว่างจำเลยใช้งานเกิดอุบัติเหตุชนกับรถบรรทุกของบุคคลอื่น ทำให้รถยนต์เกิดความเสียหาย</w:t>
      </w:r>
    </w:p>
    <w:p w14:paraId="724BBBB2" w14:textId="77777777" w:rsidR="00080ECF" w:rsidRDefault="00080ECF" w:rsidP="00080ECF">
      <w:r>
        <w:rPr>
          <w:cs/>
        </w:rPr>
        <w:t xml:space="preserve"> • โจทก์จึงเป็นผู้ชำระค่าซ่อมให้แก่เจ้าของรถ (ซึ่งยังเป็นเจ้าของกรรมสิทธิ์รถ) และฟ้องจำเลยให้รับผิดในฐานะผู้ยืมตามสัญญายืมใช้คงรูป</w:t>
      </w:r>
    </w:p>
    <w:p w14:paraId="5E6C86F6" w14:textId="77777777" w:rsidR="00080ECF" w:rsidRDefault="00080ECF" w:rsidP="00080ECF"/>
    <w:p w14:paraId="04826968" w14:textId="77777777" w:rsidR="00080ECF" w:rsidRDefault="00080ECF" w:rsidP="00080ECF">
      <w:r>
        <w:rPr>
          <w:cs/>
        </w:rPr>
        <w:t>ข้อกฎหมายและดุลพินิจของศาล</w:t>
      </w:r>
    </w:p>
    <w:p w14:paraId="1A126CB0" w14:textId="77777777" w:rsidR="00080ECF" w:rsidRDefault="00080ECF" w:rsidP="00080ECF">
      <w:r>
        <w:rPr>
          <w:cs/>
        </w:rPr>
        <w:t xml:space="preserve"> • แม้โจทก์จะมีสิทธิฟ้องจำเลยในทางแพ่งได้ตาม ป.วิ.พ. มาตรา 55 เพราะมีข้อโต้แย้งกันเกี่ยวกับสิทธิ</w:t>
      </w:r>
    </w:p>
    <w:p w14:paraId="4FE04E5D" w14:textId="77777777" w:rsidR="00080ECF" w:rsidRDefault="00080ECF" w:rsidP="00080ECF">
      <w:r>
        <w:rPr>
          <w:cs/>
        </w:rPr>
        <w:t xml:space="preserve"> • แต่ตาม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643 ซึ่งว่าด้วยสัญญายืมใช้คงรูป ผู้ยืมต้องรับผิดต่อผู้ให้ยืมต่อเมื่อทรัพย์ที่ยืมเสียหายเนื่องจากความประมาทเลินเล่อ หรือมิได้ใช้ตามข้อตกลง</w:t>
      </w:r>
    </w:p>
    <w:p w14:paraId="6B2B28FD" w14:textId="77777777" w:rsidR="00080ECF" w:rsidRDefault="00080ECF" w:rsidP="00080ECF">
      <w:r>
        <w:rPr>
          <w:cs/>
        </w:rPr>
        <w:t xml:space="preserve"> • ในกรณีนี้ รถยนต์ยังไม่เป็นกรรมสิทธิ์ของโจทก์ การที่โจทก์ชำระค่าซ่อมให้เจ้าของรถแทน จึงไม่ก่อให้เกิดสิทธิในการเรียกร้องค่าชดเชยจากจำเลยตามสัญญายืมใช้คงรูป</w:t>
      </w:r>
    </w:p>
    <w:p w14:paraId="71D05EA1" w14:textId="77777777" w:rsidR="00080ECF" w:rsidRDefault="00080ECF" w:rsidP="00080ECF">
      <w:r>
        <w:rPr>
          <w:cs/>
        </w:rPr>
        <w:t xml:space="preserve"> • จำเลยจึงไม่ต้องรับผิดชดใช้ค่าเสียหายให้โจทก์ เนื่องจากไม่ได้ยืมรถจากเจ้าของโดยตรง และการชำระเงินโดยโจทก์ไม่ได้ทำให้เกิดสิทธิเรียกร้องในฐานะผู้เสียหายตามกฎหมาย</w:t>
      </w:r>
    </w:p>
    <w:p w14:paraId="61CB35E8" w14:textId="77777777" w:rsidR="00080ECF" w:rsidRDefault="00080ECF" w:rsidP="00080ECF"/>
    <w:p w14:paraId="4BDFE304" w14:textId="77777777" w:rsidR="00080ECF" w:rsidRDefault="00080ECF" w:rsidP="00080ECF">
      <w:r>
        <w:rPr>
          <w:cs/>
        </w:rPr>
        <w:t>สรุปคำพิพากษา</w:t>
      </w:r>
    </w:p>
    <w:p w14:paraId="6714F335" w14:textId="77777777" w:rsidR="00080ECF" w:rsidRDefault="00080ECF" w:rsidP="00080ECF">
      <w:r>
        <w:rPr>
          <w:cs/>
        </w:rPr>
        <w:t>แม้โจทก์จะฟ้องในฐานะผู้เสียหายจากการที่จำเลยยืมรถไปใช้แล้วเกิดอุบัติเหตุ แต่เพราะรถยังเป็นกรรมสิทธิ์ของบุคคลอื่น มิใช่ของโจทก์โดยสมบูรณ์ และการชำระค่าซ่อมแทนเจ้าของรถไม่ได้ทำให้เกิดสิทธิเรียกร้องกลับไปยังจำเลยในฐานะผู้ยืม ศาลจึงวินิจฉัยให้จำเลยไม่ต้องรับผิดชดใช้เงินแก่โจทก์ตามฟ้อง</w:t>
      </w:r>
    </w:p>
    <w:p w14:paraId="29C32188" w14:textId="77777777" w:rsidR="00080ECF" w:rsidRDefault="00080ECF" w:rsidP="00080ECF"/>
    <w:p w14:paraId="56C940D8" w14:textId="3DEA19C0" w:rsidR="002B6232" w:rsidRDefault="00080ECF" w:rsidP="00080ECF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CF"/>
    <w:rsid w:val="000554F2"/>
    <w:rsid w:val="00080ECF"/>
    <w:rsid w:val="002B6232"/>
    <w:rsid w:val="00A12B7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47D58"/>
  <w15:chartTrackingRefBased/>
  <w15:docId w15:val="{6EDFF624-C1FB-4A7F-B9DB-689AA4CB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EC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EC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EC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0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0E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0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0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0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0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E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0E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E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0E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0E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0E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0E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0E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0E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0EC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80E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0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80E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80EC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0EC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0EC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80E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0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0EC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0E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2025-07-18T21:20:00Z</dcterms:created>
  <dcterms:modified xsi:type="dcterms:W3CDTF">2025-07-18T21:24:00Z</dcterms:modified>
</cp:coreProperties>
</file>