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90AB4" w14:textId="77777777" w:rsidR="00925233" w:rsidRDefault="00925233" w:rsidP="00925233">
      <w:r>
        <w:rPr>
          <w:cs/>
        </w:rPr>
        <w:t>ลำดับที่ 381</w:t>
      </w:r>
    </w:p>
    <w:p w14:paraId="01AB1E9E" w14:textId="5863F28F" w:rsidR="00925233" w:rsidRDefault="00925233" w:rsidP="00925233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การฟ้องซ้ำซ้อนกรณีพิพาทเกี่ยวกับที่สาธารณประโยชน์</w:t>
      </w:r>
    </w:p>
    <w:p w14:paraId="61DB6B6E" w14:textId="77777777" w:rsidR="00925233" w:rsidRDefault="00925233" w:rsidP="00925233">
      <w:r>
        <w:rPr>
          <w:cs/>
        </w:rPr>
        <w:t>วิเคราะห์ฎีกาที่ 19938/2555</w:t>
      </w:r>
    </w:p>
    <w:p w14:paraId="7A9A2CE8" w14:textId="77777777" w:rsidR="00925233" w:rsidRDefault="00925233" w:rsidP="0092523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7B9A8BC" w14:textId="77777777" w:rsidR="00925233" w:rsidRDefault="00925233" w:rsidP="00925233"/>
    <w:p w14:paraId="788AEFDD" w14:textId="77777777" w:rsidR="00925233" w:rsidRDefault="00925233" w:rsidP="00925233">
      <w:r>
        <w:rPr>
          <w:cs/>
        </w:rPr>
        <w:t>กฎหมายเกี่ยวกับอะไร</w:t>
      </w:r>
    </w:p>
    <w:p w14:paraId="0520DAA3" w14:textId="77777777" w:rsidR="00925233" w:rsidRDefault="00925233" w:rsidP="00925233">
      <w:r>
        <w:rPr>
          <w:cs/>
        </w:rPr>
        <w:t>กฎหมายว่าด้วยวิธีพิจารณาความแพ่ง มาตรา 57</w:t>
      </w:r>
      <w:r>
        <w:t xml:space="preserve">, </w:t>
      </w:r>
      <w:r>
        <w:rPr>
          <w:cs/>
        </w:rPr>
        <w:t>144</w:t>
      </w:r>
      <w:r>
        <w:t xml:space="preserve">, </w:t>
      </w:r>
      <w:r>
        <w:rPr>
          <w:cs/>
        </w:rPr>
        <w:t>148 และ 173 วรรคสอง ว่าด้วยเรื่องการร้องสอด การฟ้องซ้ำ และการดำเนินกระบวนพิจารณาที่ชอบด้วยกฎหมาย</w:t>
      </w:r>
    </w:p>
    <w:p w14:paraId="587061AD" w14:textId="77777777" w:rsidR="00925233" w:rsidRDefault="00925233" w:rsidP="00925233"/>
    <w:p w14:paraId="6A60081B" w14:textId="77777777" w:rsidR="00925233" w:rsidRDefault="00925233" w:rsidP="00925233">
      <w:r>
        <w:rPr>
          <w:cs/>
        </w:rPr>
        <w:t>วิเคราะห์คำพิพากษาฎีกาเลขที่ 19938/2555</w:t>
      </w:r>
    </w:p>
    <w:p w14:paraId="0123E0FC" w14:textId="77777777" w:rsidR="00925233" w:rsidRDefault="00925233" w:rsidP="00925233">
      <w:r>
        <w:rPr>
          <w:cs/>
        </w:rPr>
        <w:t>ข้อเท็จจริง</w:t>
      </w:r>
    </w:p>
    <w:p w14:paraId="587AC99C" w14:textId="77777777" w:rsidR="00925233" w:rsidRDefault="00925233" w:rsidP="00925233">
      <w:r>
        <w:rPr>
          <w:cs/>
        </w:rPr>
        <w:t>โจทก์ฟ้องจำเลยทั้งสี่ ขอให้รื้อถอนสิ่งปลูกสร้างและเรียกค่าเสียหาย โดยอ้างกรรมสิทธิ์ในโฉนดที่ดินเลขที่ 6329</w:t>
      </w:r>
    </w:p>
    <w:p w14:paraId="79954A00" w14:textId="77777777" w:rsidR="00925233" w:rsidRDefault="00925233" w:rsidP="00925233">
      <w:r>
        <w:rPr>
          <w:cs/>
        </w:rPr>
        <w:t>ผู้ร้องสอดทั้งสอง (ดูแลรักษาที่สาธารณประโยชน์ป่าช้าหัวนาหว้า) ยื่นคำร้องสอดว่า ที่ดินพิพาทเป็นที่สาธารณสมบัติของแผ่นดิน ไม่ใช่กรรมสิทธิ์ของโจทก์</w:t>
      </w:r>
    </w:p>
    <w:p w14:paraId="6F44CF9E" w14:textId="77777777" w:rsidR="00925233" w:rsidRDefault="00925233" w:rsidP="00925233">
      <w:r>
        <w:rPr>
          <w:cs/>
        </w:rPr>
        <w:t>ผู้ร้องสอดที่ 2 เคยฟ้องโจทก์ในคดีอีกคดีหนึ่ง (คดีหมายเลขดำที่ 2263/2548) โดยมีประเด็นเรื่องเดียวกัน คือ ที่ดินพิพาทเป็นที่สาธารณสมบัติของแผ่นดินหรือไม่</w:t>
      </w:r>
    </w:p>
    <w:p w14:paraId="3DDDD6B6" w14:textId="77777777" w:rsidR="00925233" w:rsidRDefault="00925233" w:rsidP="00925233"/>
    <w:p w14:paraId="0282D6C4" w14:textId="77777777" w:rsidR="00925233" w:rsidRDefault="00925233" w:rsidP="00925233">
      <w:r>
        <w:rPr>
          <w:cs/>
        </w:rPr>
        <w:t>ข้อกฎหมายและดุลพินิจของศาล</w:t>
      </w:r>
    </w:p>
    <w:p w14:paraId="7075DE17" w14:textId="77777777" w:rsidR="00925233" w:rsidRDefault="00925233" w:rsidP="00925233">
      <w:r>
        <w:rPr>
          <w:cs/>
        </w:rPr>
        <w:t>ศาลฎีกาวินิจฉัยว่า เมื่อผู้ร้องสอดที่ 2 ได้ยื่นคำร้องสอดในคดีนี้ตาม ป.วิ.พ. มาตรา 57 (1) ซึ่งมีประเด็นพิพาทเดียวกันกับคดีที่ผู้ร้องสอดที่ 2 เป็นโจทก์ฟ้องโจทก์คดีนี้เป็นจำเลยในอีกคดีหนึ่งแล้ว การนำเรื่องเดียวกันมาฟ้องซ้ำจึงต้องห้ามตาม ป.วิ.พ. มาตรา 173 วรรคสอง (1)</w:t>
      </w:r>
    </w:p>
    <w:p w14:paraId="74D5FDBC" w14:textId="77777777" w:rsidR="00925233" w:rsidRDefault="00925233" w:rsidP="00925233">
      <w:r>
        <w:rPr>
          <w:cs/>
        </w:rPr>
        <w:t>แม้ศาลชั้นต้นจะรับฟ้องและดำเนินคดีจนมีคำพิพากษาในคดีแดงที่ 1288/2549 และศาลอุทธรณ์ภาค 4 พิพากษายืน แต่เพราะเป็นการรับฟ้องโดยไม่ชอบ กระบวนพิจารณาทั้งหมดจึงไม่ชอบด้วยกฎหมาย ถือเสมือนไม่เคยมีคดีดังกล่าวเกิดขึ้น</w:t>
      </w:r>
    </w:p>
    <w:p w14:paraId="5073FCEC" w14:textId="77777777" w:rsidR="00925233" w:rsidRDefault="00925233" w:rsidP="00925233">
      <w:r>
        <w:rPr>
          <w:cs/>
        </w:rPr>
        <w:lastRenderedPageBreak/>
        <w:t>ดังนั้น คดีปัจจุบันนี้จึงไม่เป็นการดำเนินกระบวนพิจารณาซ้ำหรือเป็นฟ้องซ้ำ</w:t>
      </w:r>
    </w:p>
    <w:p w14:paraId="0CBACBAB" w14:textId="77777777" w:rsidR="00925233" w:rsidRDefault="00925233" w:rsidP="00925233"/>
    <w:p w14:paraId="7524221B" w14:textId="77777777" w:rsidR="00925233" w:rsidRDefault="00925233" w:rsidP="00925233">
      <w:r>
        <w:rPr>
          <w:cs/>
        </w:rPr>
        <w:t>สรุปคำพิพากษา</w:t>
      </w:r>
    </w:p>
    <w:p w14:paraId="063D4E7D" w14:textId="77777777" w:rsidR="00925233" w:rsidRDefault="00925233" w:rsidP="00925233">
      <w:r>
        <w:rPr>
          <w:cs/>
        </w:rPr>
        <w:t>การที่ผู้ร้องสอดที่ 2 เคยยื่นฟ้องประเด็นเดียวกันกับที่ยื่นคำร้องสอดในคดีนี้ และศาลเคยรับไว้พิจารณาแล้ว ถือเป็นฟ้องซ้ำซ้อนต้องห้าม การดำเนินกระบวนพิจารณาในคดีเก่าจึงไม่ชอบ กระบวนพิจารณาและคำพิพากษาในคดีเก่านั้นเสมือนไม่เคยมีขึ้น ดังนั้น คดีปัจจุบันนี้ไม่ถือเป็นการฟ้องซ้ำหรือดำเนินกระบวนพิจารณาซ้ำ</w:t>
      </w:r>
    </w:p>
    <w:p w14:paraId="78F8BB71" w14:textId="77777777" w:rsidR="00925233" w:rsidRDefault="00925233" w:rsidP="00925233"/>
    <w:p w14:paraId="13071D49" w14:textId="793BDA6E" w:rsidR="002B6232" w:rsidRDefault="00925233" w:rsidP="00925233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233"/>
    <w:rsid w:val="000554F2"/>
    <w:rsid w:val="00283E76"/>
    <w:rsid w:val="002B6232"/>
    <w:rsid w:val="0092523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5B76C"/>
  <w15:chartTrackingRefBased/>
  <w15:docId w15:val="{7BCB081F-4532-4B96-A6FB-D4A219495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23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23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23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2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2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2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2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2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2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23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23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23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2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2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2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2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2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2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23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2523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2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2523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2523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23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23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252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2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23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2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2025-07-19T00:51:00Z</dcterms:created>
  <dcterms:modified xsi:type="dcterms:W3CDTF">2025-07-19T00:52:00Z</dcterms:modified>
</cp:coreProperties>
</file>