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92AA7" w14:textId="77777777" w:rsidR="007B2F94" w:rsidRDefault="007B2F94" w:rsidP="007B2F94">
      <w:r>
        <w:rPr>
          <w:cs/>
        </w:rPr>
        <w:t>ลำดับที่ 390</w:t>
      </w:r>
    </w:p>
    <w:p w14:paraId="6FC20B6C" w14:textId="271786BD" w:rsidR="007B2F94" w:rsidRDefault="007B2F94" w:rsidP="007B2F94">
      <w:pPr>
        <w:rPr>
          <w:rFonts w:hint="cs"/>
        </w:rPr>
      </w:pPr>
      <w:r>
        <w:rPr>
          <w:cs/>
        </w:rPr>
        <w:t>หัวข้อเรื่อง ทางสาธารณประโยชน์โดยการอุทิศโดยปริยาย</w:t>
      </w:r>
    </w:p>
    <w:p w14:paraId="7EBB60FC" w14:textId="4C98CA2A" w:rsidR="007B2F94" w:rsidRDefault="007B2F94" w:rsidP="007B2F94">
      <w:pPr>
        <w:rPr>
          <w:rFonts w:hint="cs"/>
        </w:rPr>
      </w:pPr>
      <w:r>
        <w:rPr>
          <w:cs/>
        </w:rPr>
        <w:t>วิเคราะห์ฎีกาที่ 3126/2536</w:t>
      </w:r>
    </w:p>
    <w:p w14:paraId="7584A0AD" w14:textId="77777777" w:rsidR="007B2F94" w:rsidRDefault="007B2F94" w:rsidP="007B2F9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C150ACC" w14:textId="77777777" w:rsidR="007B2F94" w:rsidRDefault="007B2F94" w:rsidP="007B2F94"/>
    <w:p w14:paraId="4E4C4159" w14:textId="77777777" w:rsidR="007B2F94" w:rsidRDefault="007B2F94" w:rsidP="007B2F94">
      <w:r>
        <w:rPr>
          <w:cs/>
        </w:rPr>
        <w:t>กฎหมายเกี่ยวกับอะไร</w:t>
      </w:r>
    </w:p>
    <w:p w14:paraId="5E73DC4E" w14:textId="77777777" w:rsidR="007B2F94" w:rsidRDefault="007B2F94" w:rsidP="007B2F94">
      <w:r>
        <w:rPr>
          <w:cs/>
        </w:rPr>
        <w:t>คดีนี้เกี่ยวข้องกับกฎหมายว่าด้วย ทางสาธารณประโยชน์ การอุทิศที่ดินให้เป็นทางสาธารณะโดยปริยาย รวมถึงอำนาจของเทศบาลในการรักษาทางสาธารณะตาม พระราชบัญญัติเทศบาล พ.ศ. 2496 และ พระราชบัญญัติลักษณะปกครองท้องที่ พ.ศ. 2457</w:t>
      </w:r>
    </w:p>
    <w:p w14:paraId="1DD78889" w14:textId="77777777" w:rsidR="007B2F94" w:rsidRDefault="007B2F94" w:rsidP="007B2F94"/>
    <w:p w14:paraId="709DAE55" w14:textId="77777777" w:rsidR="007B2F94" w:rsidRDefault="007B2F94" w:rsidP="007B2F94">
      <w:r>
        <w:rPr>
          <w:cs/>
        </w:rPr>
        <w:t>วิเคราะห์คำพิพากษาฎีกาที่ 3126/2536</w:t>
      </w:r>
    </w:p>
    <w:p w14:paraId="6C35E66A" w14:textId="77777777" w:rsidR="007B2F94" w:rsidRDefault="007B2F94" w:rsidP="007B2F94">
      <w:r>
        <w:rPr>
          <w:cs/>
        </w:rPr>
        <w:t>ข้อเท็จจริง</w:t>
      </w:r>
    </w:p>
    <w:p w14:paraId="6AD5744E" w14:textId="77777777" w:rsidR="007B2F94" w:rsidRDefault="007B2F94" w:rsidP="007B2F94">
      <w:r>
        <w:rPr>
          <w:cs/>
        </w:rPr>
        <w:t>ประชาชนในพื้นที่ได้ใช้ทางพิพาทมาโดยตลอดเป็นเวลาหลายสิบปี เพื่อเดินเข้าออกจากถนนสาธารณะและไปตักน้ำจากบ่อสาธารณะ โดยไม่มีการหวงห้ามจากเจ้าของที่ดินในขณะนั้น ต่อมาโจทก์ได้สร้างถนนคอนกรีตบนทางพิพาทนี้ซึ่งอยู่ในเขตโฉนดของจำเลย แต่ภายหลังจำเลยได้ปิดกั้นทางดังกล่าว</w:t>
      </w:r>
    </w:p>
    <w:p w14:paraId="19DBC1A9" w14:textId="77777777" w:rsidR="007B2F94" w:rsidRDefault="007B2F94" w:rsidP="007B2F94"/>
    <w:p w14:paraId="1EA12479" w14:textId="77777777" w:rsidR="007B2F94" w:rsidRDefault="007B2F94" w:rsidP="007B2F94">
      <w:r>
        <w:rPr>
          <w:cs/>
        </w:rPr>
        <w:t>ข้อกฎหมาย</w:t>
      </w:r>
    </w:p>
    <w:p w14:paraId="2700F2A7" w14:textId="77777777" w:rsidR="007B2F94" w:rsidRDefault="007B2F94" w:rsidP="007B2F94">
      <w:r>
        <w:rPr>
          <w:cs/>
        </w:rPr>
        <w:t>แม้จะไม่มีการอุทิศทางพิพาทให้เป็นทางสาธารณะโดยพิธีการ แต่เมื่อประชาชนใช้ทางพิพาทโดยเปิดเผยและต่อเนื่อง โดยไม่มีการหวงห้ามจากเจ้าของเดิม ต้องถือว่าเจ้าของเดิมได้อุทิศที่ดินให้เป็นทางสาธารณะโดยปริยาย ทางพิพาทจึงตกเป็นทางสาธารณะแล้ว และตกอยู่ภายใต้การดูแลของเทศบาลตำบลศรีราชา</w:t>
      </w:r>
    </w:p>
    <w:p w14:paraId="6A69A916" w14:textId="77777777" w:rsidR="007B2F94" w:rsidRDefault="007B2F94" w:rsidP="007B2F94"/>
    <w:p w14:paraId="7288A893" w14:textId="77777777" w:rsidR="007B2F94" w:rsidRDefault="007B2F94" w:rsidP="007B2F94">
      <w:r>
        <w:rPr>
          <w:cs/>
        </w:rPr>
        <w:t>ดุลพินิจของศาล</w:t>
      </w:r>
    </w:p>
    <w:p w14:paraId="7FB80BB4" w14:textId="77777777" w:rsidR="007B2F94" w:rsidRDefault="007B2F94" w:rsidP="007B2F94">
      <w:r>
        <w:rPr>
          <w:cs/>
        </w:rPr>
        <w:t>ศาลวินิจฉัยว่า เมื่อจำเลยรับโอนที่ดินที่มีทางพิพาทอยู่ภายหลังจากที่เจ้าของเดิมได้อุทิศไปโดยปริยายแล้ว จำเลยไม่มีสิทธิยึดถือหรือปิดกั้นทางพิพาทดังกล่าว แม้ทางนั้นจะอยู่ในโฉนดที่ดินของจำเลยก็ตาม เทศบาลตำบลศรีราชาในฐานะหน่วยงานปกครองท้องถิ่นที่มีเขตอำนาจจึงมีอำนาจในการฟ้องร้องและขอให้เปิดทางคืนเพื่อให้ประชาชนใช้สอยได้ตามเดิม</w:t>
      </w:r>
    </w:p>
    <w:p w14:paraId="52A605C8" w14:textId="77777777" w:rsidR="007B2F94" w:rsidRDefault="007B2F94" w:rsidP="007B2F94"/>
    <w:p w14:paraId="46389A34" w14:textId="77777777" w:rsidR="007B2F94" w:rsidRDefault="007B2F94" w:rsidP="007B2F94">
      <w:r>
        <w:rPr>
          <w:cs/>
        </w:rPr>
        <w:t>กฎหมายที่เกี่ยวข้อง</w:t>
      </w:r>
    </w:p>
    <w:p w14:paraId="0480A0D9" w14:textId="77777777" w:rsidR="007B2F94" w:rsidRDefault="007B2F94" w:rsidP="007B2F94">
      <w:r>
        <w:rPr>
          <w:cs/>
        </w:rPr>
        <w:t xml:space="preserve"> • พระราชบัญญัติเทศบาล พ.ศ. 2496 มาตรา 50(2)</w:t>
      </w:r>
    </w:p>
    <w:p w14:paraId="55A76425" w14:textId="77777777" w:rsidR="007B2F94" w:rsidRDefault="007B2F94" w:rsidP="007B2F94">
      <w:r>
        <w:rPr>
          <w:cs/>
        </w:rPr>
        <w:t xml:space="preserve"> • กฎกระทรวง ฉบับที่ 2 (พ.ศ. 2496) ข้อ 2</w:t>
      </w:r>
    </w:p>
    <w:p w14:paraId="11B9CBF1" w14:textId="77777777" w:rsidR="007B2F94" w:rsidRDefault="007B2F94" w:rsidP="007B2F94">
      <w:r>
        <w:rPr>
          <w:cs/>
        </w:rPr>
        <w:t xml:space="preserve"> • พระราชบัญญัติลักษณะปกครองท้องที่ พ.ศ. 2457 มาตรา 40</w:t>
      </w:r>
    </w:p>
    <w:p w14:paraId="1FD190A1" w14:textId="77777777" w:rsidR="007B2F94" w:rsidRDefault="007B2F94" w:rsidP="007B2F94"/>
    <w:p w14:paraId="45A62D2E" w14:textId="77777777" w:rsidR="007B2F94" w:rsidRDefault="007B2F94" w:rsidP="007B2F94">
      <w:r>
        <w:rPr>
          <w:cs/>
        </w:rPr>
        <w:t>สรุปคำพิพากษา</w:t>
      </w:r>
    </w:p>
    <w:p w14:paraId="13201C80" w14:textId="77777777" w:rsidR="007B2F94" w:rsidRDefault="007B2F94" w:rsidP="007B2F94">
      <w:r>
        <w:rPr>
          <w:cs/>
        </w:rPr>
        <w:t>การใช้ทางโดยประชาชนเป็นเวลานานโดยไม่มีการหวงห้ามย่อมถือได้ว่าเจ้าของเดิมอุทิศทางพิพาทให้เป็นทางสาธารณะโดยปริยายแล้ว แม้จำเลยจะรับโอนโฉนดภายหลังและทางพิพาทจะอยู่ในโฉนดที่ดิน จำเลยก็ไม่มีสิทธิปิดกั้นทางดังกล่าว และเมื่อทางพิพาทตกอยู่ในความดูแลของเทศบาล เทศบาลจึงมีสิทธินำคดีฟ้องเพื่อเปิดทางดังกล่าวให้ประชาชนใช้ตามเดิมได้</w:t>
      </w:r>
    </w:p>
    <w:p w14:paraId="51F2055C" w14:textId="77777777" w:rsidR="007B2F94" w:rsidRDefault="007B2F94" w:rsidP="007B2F94"/>
    <w:p w14:paraId="5A9C20B1" w14:textId="4CC4705D" w:rsidR="002B6232" w:rsidRDefault="007B2F94" w:rsidP="007B2F94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94"/>
    <w:rsid w:val="000554F2"/>
    <w:rsid w:val="002B6232"/>
    <w:rsid w:val="00450BE3"/>
    <w:rsid w:val="007B2F94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D543A"/>
  <w15:chartTrackingRefBased/>
  <w15:docId w15:val="{F5CCB608-D853-40EC-AEBC-EFB52576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F9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F9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F9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F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F9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F9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F9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F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F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F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F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F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F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F9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B2F9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F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B2F9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B2F9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F9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F9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B2F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F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F9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F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2025-07-19T01:00:00Z</dcterms:created>
  <dcterms:modified xsi:type="dcterms:W3CDTF">2025-07-19T01:01:00Z</dcterms:modified>
</cp:coreProperties>
</file>