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1F8C2" w14:textId="77777777" w:rsidR="008C41DB" w:rsidRPr="008C41DB" w:rsidRDefault="008C41DB" w:rsidP="008C41DB">
      <w:r w:rsidRPr="008C41DB">
        <w:rPr>
          <w:cs/>
        </w:rPr>
        <w:t xml:space="preserve">ลำดับที่ </w:t>
      </w:r>
      <w:r w:rsidRPr="008C41DB">
        <w:t>000404</w:t>
      </w:r>
      <w:r w:rsidRPr="008C41DB">
        <w:br/>
      </w:r>
      <w:r w:rsidRPr="008C41DB">
        <w:rPr>
          <w:b/>
          <w:bCs/>
          <w:cs/>
        </w:rPr>
        <w:t>หัวข้อ: ฎีกาคดีบุกรุกและดูหมิ่นในเคหสถาน และข้อจำกัดในการฎีกา</w:t>
      </w:r>
    </w:p>
    <w:p w14:paraId="5390E931" w14:textId="77777777" w:rsidR="008C41DB" w:rsidRPr="008C41DB" w:rsidRDefault="008C41DB" w:rsidP="008C41DB">
      <w:r w:rsidRPr="008C41DB">
        <w:rPr>
          <w:cs/>
        </w:rPr>
        <w:t xml:space="preserve">วิเคราะห์ฎีกาที่ </w:t>
      </w:r>
      <w:r w:rsidRPr="008C41DB">
        <w:t>19384/2557</w:t>
      </w:r>
      <w:r w:rsidRPr="008C41DB">
        <w:br/>
      </w:r>
      <w:r w:rsidRPr="008C41D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C41DB">
        <w:t>0818034097</w:t>
      </w:r>
    </w:p>
    <w:p w14:paraId="794ED7E9" w14:textId="77777777" w:rsidR="008C41DB" w:rsidRPr="008C41DB" w:rsidRDefault="008C41DB" w:rsidP="008C41DB">
      <w:r w:rsidRPr="008C41DB">
        <w:rPr>
          <w:cs/>
        </w:rPr>
        <w:t>กฎหมายเกี่ยวกับอะไร</w:t>
      </w:r>
      <w:r w:rsidRPr="008C41DB">
        <w:br/>
      </w:r>
      <w:r w:rsidRPr="008C41DB">
        <w:rPr>
          <w:cs/>
        </w:rPr>
        <w:t xml:space="preserve">กฎหมายอาญา ความผิดเกี่ยวกับการบุกรุก (มาตรา </w:t>
      </w:r>
      <w:r w:rsidRPr="008C41DB">
        <w:t xml:space="preserve">362, 364) </w:t>
      </w:r>
      <w:r w:rsidRPr="008C41DB">
        <w:rPr>
          <w:cs/>
        </w:rPr>
        <w:t xml:space="preserve">และการดูหมิ่นผู้อื่น (มาตรา </w:t>
      </w:r>
      <w:r w:rsidRPr="008C41DB">
        <w:t xml:space="preserve">393) </w:t>
      </w:r>
      <w:r w:rsidRPr="008C41DB">
        <w:rPr>
          <w:cs/>
        </w:rPr>
        <w:t xml:space="preserve">พร้อมทั้งหลักเกณฑ์การยื่นฎีกาตามประมวลกฎหมายวิธีพิจารณาความอาญา มาตรา </w:t>
      </w:r>
      <w:r w:rsidRPr="008C41DB">
        <w:t>216</w:t>
      </w:r>
    </w:p>
    <w:p w14:paraId="60BE010D" w14:textId="77777777" w:rsidR="008C41DB" w:rsidRPr="008C41DB" w:rsidRDefault="008C41DB" w:rsidP="008C41DB">
      <w:r w:rsidRPr="008C41DB">
        <w:rPr>
          <w:cs/>
        </w:rPr>
        <w:t xml:space="preserve">วิเคราะห์คำพิพากษาฎีกาเลขที่ </w:t>
      </w:r>
      <w:r w:rsidRPr="008C41DB">
        <w:t>19384/2557</w:t>
      </w:r>
      <w:r w:rsidRPr="008C41DB">
        <w:br/>
      </w:r>
      <w:r w:rsidRPr="008C41DB">
        <w:rPr>
          <w:b/>
          <w:bCs/>
          <w:cs/>
        </w:rPr>
        <w:t>ข้อเท็จจริง:</w:t>
      </w:r>
      <w:r w:rsidRPr="008C41DB">
        <w:br/>
      </w:r>
      <w:r w:rsidRPr="008C41DB">
        <w:rPr>
          <w:cs/>
        </w:rPr>
        <w:t>จำเลยถูกฟ้องว่าบุกรุกเข้าไปในบ้านพักทหารและใช้คำพูดหยาบคายดูหมิ่นผู้เสียหายต่อหน้าผู้อื่น อันอาจเป็นการทำให้เสียชื่อเสียง โดยผู้เสียหายระบุว่าจำเลยไม่ออกจากบ้านแม้ผู้เสียหายขอให้ออกและถือมีดไว้เพื่อป้องกันตัว</w:t>
      </w:r>
    </w:p>
    <w:p w14:paraId="743B2FDA" w14:textId="77777777" w:rsidR="008C41DB" w:rsidRPr="008C41DB" w:rsidRDefault="008C41DB" w:rsidP="008C41DB">
      <w:r w:rsidRPr="008C41DB">
        <w:rPr>
          <w:b/>
          <w:bCs/>
          <w:cs/>
        </w:rPr>
        <w:t>ข้อกฎหมายและดุลพินิจของศาล:</w:t>
      </w:r>
    </w:p>
    <w:p w14:paraId="1DA7C020" w14:textId="77777777" w:rsidR="008C41DB" w:rsidRPr="008C41DB" w:rsidRDefault="008C41DB" w:rsidP="008C41DB">
      <w:pPr>
        <w:numPr>
          <w:ilvl w:val="0"/>
          <w:numId w:val="1"/>
        </w:numPr>
      </w:pPr>
      <w:r w:rsidRPr="008C41DB">
        <w:rPr>
          <w:cs/>
        </w:rPr>
        <w:t>ศาลชั้นต้น: พิพากษายกฟ้อง</w:t>
      </w:r>
    </w:p>
    <w:p w14:paraId="47823DE7" w14:textId="77777777" w:rsidR="008C41DB" w:rsidRPr="008C41DB" w:rsidRDefault="008C41DB" w:rsidP="008C41DB">
      <w:pPr>
        <w:numPr>
          <w:ilvl w:val="0"/>
          <w:numId w:val="1"/>
        </w:numPr>
      </w:pPr>
      <w:r w:rsidRPr="008C41DB">
        <w:rPr>
          <w:cs/>
        </w:rPr>
        <w:t xml:space="preserve">ศาลอุทธรณ์ภาค </w:t>
      </w:r>
      <w:r w:rsidRPr="008C41DB">
        <w:t xml:space="preserve">1: </w:t>
      </w:r>
      <w:r w:rsidRPr="008C41DB">
        <w:rPr>
          <w:cs/>
        </w:rPr>
        <w:t xml:space="preserve">แก้เป็นว่าจำเลยมีความผิดฐานบุกรุก (มาตรา </w:t>
      </w:r>
      <w:r w:rsidRPr="008C41DB">
        <w:t xml:space="preserve">362, 364) </w:t>
      </w:r>
      <w:r w:rsidRPr="008C41DB">
        <w:rPr>
          <w:cs/>
        </w:rPr>
        <w:t xml:space="preserve">และดูหมิ่น (มาตรา </w:t>
      </w:r>
      <w:r w:rsidRPr="008C41DB">
        <w:t xml:space="preserve">393) </w:t>
      </w:r>
      <w:r w:rsidRPr="008C41DB">
        <w:rPr>
          <w:cs/>
        </w:rPr>
        <w:t>แต่ยกฟ้องข้อหาหมิ่นประมาท</w:t>
      </w:r>
    </w:p>
    <w:p w14:paraId="6A8D9C2F" w14:textId="77777777" w:rsidR="008C41DB" w:rsidRPr="008C41DB" w:rsidRDefault="008C41DB" w:rsidP="008C41DB">
      <w:pPr>
        <w:numPr>
          <w:ilvl w:val="0"/>
          <w:numId w:val="1"/>
        </w:numPr>
      </w:pPr>
      <w:r w:rsidRPr="008C41DB">
        <w:rPr>
          <w:cs/>
        </w:rPr>
        <w:t xml:space="preserve">จำเลยฎีกาโดยแสดงความไม่เห็นด้วยกับทั้งสองศาล แต่ไม่ได้คัดค้านอย่างชัดเจนว่าเหตุผลใดของศาลอุทธรณ์ภาค </w:t>
      </w:r>
      <w:r w:rsidRPr="008C41DB">
        <w:t xml:space="preserve">1 </w:t>
      </w:r>
      <w:r w:rsidRPr="008C41DB">
        <w:rPr>
          <w:cs/>
        </w:rPr>
        <w:t>ไม่ถูกต้อง ไม่ได้เสนอข้อโต้แย้งต่อข้อวินิจฉัยโดยตรง</w:t>
      </w:r>
    </w:p>
    <w:p w14:paraId="55ADAC09" w14:textId="77777777" w:rsidR="008C41DB" w:rsidRPr="008C41DB" w:rsidRDefault="008C41DB" w:rsidP="008C41DB">
      <w:r w:rsidRPr="008C41DB">
        <w:rPr>
          <w:cs/>
        </w:rPr>
        <w:t xml:space="preserve">ศาลฎีกาจึงวินิจฉัยว่า ฎีกาของจำเลยไม่ชอบด้วย ป.วิ.อ. มาตรา </w:t>
      </w:r>
      <w:r w:rsidRPr="008C41DB">
        <w:t xml:space="preserve">216 </w:t>
      </w:r>
      <w:r w:rsidRPr="008C41DB">
        <w:rPr>
          <w:cs/>
        </w:rPr>
        <w:t>วรรคหนึ่ง เนื่องจากไม่โต้แย้งคำพิพากษาศาลอุทธรณ์อย่างถูกต้องตามหลัก จึงไม่อาจรับฎีกาไว้พิจารณาได้</w:t>
      </w:r>
    </w:p>
    <w:p w14:paraId="02ADC3DE" w14:textId="77777777" w:rsidR="008C41DB" w:rsidRPr="008C41DB" w:rsidRDefault="008C41DB" w:rsidP="008C41DB">
      <w:r w:rsidRPr="008C41DB">
        <w:rPr>
          <w:cs/>
        </w:rPr>
        <w:t>สรุปคำพิพากษา</w:t>
      </w:r>
      <w:r w:rsidRPr="008C41DB">
        <w:br/>
      </w:r>
      <w:r w:rsidRPr="008C41DB">
        <w:rPr>
          <w:cs/>
        </w:rPr>
        <w:t xml:space="preserve">ฎีกาของจำเลยไม่เป็นไปตามหลักเกณฑ์การฎีกา จึงไม่รับไว้พิจารณา คำพิพากษาศาลอุทธรณ์ภาค </w:t>
      </w:r>
      <w:r w:rsidRPr="008C41DB">
        <w:t xml:space="preserve">1 </w:t>
      </w:r>
      <w:r w:rsidRPr="008C41DB">
        <w:rPr>
          <w:cs/>
        </w:rPr>
        <w:t>ที่ลงโทษจำเลยในข้อหาบุกรุกและดูหมิ่นจึงมีผลบังคับต่อไป</w:t>
      </w:r>
    </w:p>
    <w:p w14:paraId="5F3FD305" w14:textId="77777777" w:rsidR="008C41DB" w:rsidRPr="008C41DB" w:rsidRDefault="008C41DB" w:rsidP="008C41DB">
      <w:r w:rsidRPr="008C41DB">
        <w:pict w14:anchorId="4D3F59B9">
          <v:rect id="_x0000_i1031" style="width:0;height:1.5pt" o:hralign="center" o:hrstd="t" o:hr="t" fillcolor="#a0a0a0" stroked="f"/>
        </w:pict>
      </w:r>
    </w:p>
    <w:p w14:paraId="31E8487F" w14:textId="5F0BF018" w:rsidR="002B6232" w:rsidRPr="008C41DB" w:rsidRDefault="008C41DB">
      <w:pPr>
        <w:rPr>
          <w:rFonts w:hint="cs"/>
        </w:rPr>
      </w:pPr>
      <w:r w:rsidRPr="008C41DB">
        <w:rPr>
          <w:cs/>
        </w:rPr>
        <w:lastRenderedPageBreak/>
        <w:t xml:space="preserve">มีปัญหาปรึกษา ทนายภูวงษ์ </w:t>
      </w:r>
      <w:r w:rsidRPr="008C41DB">
        <w:t xml:space="preserve">081-803-4097 </w:t>
      </w:r>
      <w:r w:rsidRPr="008C41DB">
        <w:rPr>
          <w:cs/>
        </w:rPr>
        <w:t xml:space="preserve">หรือ ไลน์ ไอดี </w:t>
      </w:r>
      <w:r w:rsidRPr="008C41DB">
        <w:t>@lawyerpoovong</w:t>
      </w:r>
      <w:r w:rsidRPr="008C41DB">
        <w:br/>
      </w:r>
      <w:r w:rsidRPr="008C41DB">
        <w:rPr>
          <w:cs/>
        </w:rPr>
        <w:t>ทุกปัญหามีทางออก</w:t>
      </w:r>
      <w:r w:rsidRPr="008C41DB">
        <w:br/>
      </w:r>
      <w:r w:rsidRPr="008C41DB">
        <w:rPr>
          <w:cs/>
        </w:rPr>
        <w:t>ค้นหาโพสต์ทั้งหมดได้ที่ คำถามที่ปรึกษาบ่อยในเว็บไซต์</w:t>
      </w:r>
      <w:r w:rsidRPr="008C41DB">
        <w:t xml:space="preserve"> </w:t>
      </w:r>
      <w:hyperlink r:id="rId5" w:history="1">
        <w:r w:rsidRPr="008C41DB">
          <w:rPr>
            <w:rStyle w:val="Hyperlink"/>
          </w:rPr>
          <w:t>www.</w:t>
        </w:r>
        <w:r w:rsidRPr="008C41DB">
          <w:rPr>
            <w:rStyle w:val="Hyperlink"/>
            <w:cs/>
          </w:rPr>
          <w:t>สู้คดี.</w:t>
        </w:r>
        <w:r w:rsidRPr="008C41DB">
          <w:rPr>
            <w:rStyle w:val="Hyperlink"/>
          </w:rPr>
          <w:t>com</w:t>
        </w:r>
      </w:hyperlink>
      <w:r w:rsidRPr="008C41DB">
        <w:t xml:space="preserve"> </w:t>
      </w:r>
      <w:r w:rsidRPr="008C41DB">
        <w:rPr>
          <w:cs/>
        </w:rPr>
        <w:t>และ</w:t>
      </w:r>
      <w:r w:rsidRPr="008C41DB">
        <w:t xml:space="preserve"> </w:t>
      </w:r>
      <w:hyperlink r:id="rId6" w:history="1">
        <w:r w:rsidRPr="008C41DB">
          <w:rPr>
            <w:rStyle w:val="Hyperlink"/>
          </w:rPr>
          <w:t>www.</w:t>
        </w:r>
        <w:r w:rsidRPr="008C41DB">
          <w:rPr>
            <w:rStyle w:val="Hyperlink"/>
            <w:cs/>
          </w:rPr>
          <w:t>ทนายภูวงษ์.</w:t>
        </w:r>
        <w:r w:rsidRPr="008C41DB">
          <w:rPr>
            <w:rStyle w:val="Hyperlink"/>
          </w:rPr>
          <w:t>com</w:t>
        </w:r>
      </w:hyperlink>
    </w:p>
    <w:sectPr w:rsidR="002B6232" w:rsidRPr="008C4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D7FF9"/>
    <w:multiLevelType w:val="multilevel"/>
    <w:tmpl w:val="7118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5646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DB"/>
    <w:rsid w:val="000554F2"/>
    <w:rsid w:val="001C2C6A"/>
    <w:rsid w:val="002B6232"/>
    <w:rsid w:val="005A4BC0"/>
    <w:rsid w:val="008C41D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9F6FB"/>
  <w15:chartTrackingRefBased/>
  <w15:docId w15:val="{5AADD759-3041-48A9-9CC0-90A6CCA1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1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1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1D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1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1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1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1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1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1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1D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1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1D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1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1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1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1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1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1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1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C41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1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C41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C41D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1D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1D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C41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1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1D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1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41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41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2025-07-28T02:42:00Z</dcterms:created>
  <dcterms:modified xsi:type="dcterms:W3CDTF">2025-07-28T02:43:00Z</dcterms:modified>
</cp:coreProperties>
</file>