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82B3A" w14:textId="77777777" w:rsidR="004D182A" w:rsidRPr="004D182A" w:rsidRDefault="004D182A" w:rsidP="004D182A">
      <w:r w:rsidRPr="004D182A">
        <w:rPr>
          <w:cs/>
        </w:rPr>
        <w:t xml:space="preserve">ลำดับที่ </w:t>
      </w:r>
      <w:r w:rsidRPr="004D182A">
        <w:t>000421</w:t>
      </w:r>
      <w:r w:rsidRPr="004D182A">
        <w:br/>
      </w:r>
      <w:r w:rsidRPr="004D182A">
        <w:rPr>
          <w:cs/>
        </w:rPr>
        <w:t>หัวข้อเรื่อง การอุทธรณ์คำสั่งต้องใช้แบบพิมพ์ที่ถูกต้องตามกฎหมาย</w:t>
      </w:r>
      <w:r w:rsidRPr="004D182A">
        <w:br/>
      </w:r>
      <w:r w:rsidRPr="004D182A">
        <w:rPr>
          <w:cs/>
        </w:rPr>
        <w:t xml:space="preserve">วิเคราะห์ฎีกาที่ </w:t>
      </w:r>
      <w:r w:rsidRPr="004D182A">
        <w:t>4259/2541</w:t>
      </w:r>
      <w:r w:rsidRPr="004D182A">
        <w:br/>
      </w:r>
      <w:r w:rsidRPr="004D182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D182A">
        <w:t>0818034097</w:t>
      </w:r>
      <w:r w:rsidRPr="004D182A">
        <w:br/>
      </w:r>
      <w:r w:rsidRPr="004D182A">
        <w:rPr>
          <w:cs/>
        </w:rPr>
        <w:t>กฎหมายเกี่ยวกับอะไร</w:t>
      </w:r>
      <w:r w:rsidRPr="004D182A">
        <w:br/>
      </w:r>
      <w:r w:rsidRPr="004D182A">
        <w:rPr>
          <w:cs/>
        </w:rPr>
        <w:t xml:space="preserve">กฎหมายวิธีพิจารณาความแพ่ง มาตรา </w:t>
      </w:r>
      <w:r w:rsidRPr="004D182A">
        <w:t xml:space="preserve">67 </w:t>
      </w:r>
      <w:r w:rsidRPr="004D182A">
        <w:rPr>
          <w:cs/>
        </w:rPr>
        <w:t xml:space="preserve">และ มาตรา </w:t>
      </w:r>
      <w:r w:rsidRPr="004D182A">
        <w:t xml:space="preserve">156 </w:t>
      </w:r>
      <w:r w:rsidRPr="004D182A">
        <w:rPr>
          <w:cs/>
        </w:rPr>
        <w:t>วรรคท้าย ว่าด้วยรูปแบบการยื่นคำร้องและคำอุทธรณ์</w:t>
      </w:r>
    </w:p>
    <w:p w14:paraId="4E2F35F9" w14:textId="77777777" w:rsidR="004D182A" w:rsidRPr="004D182A" w:rsidRDefault="004D182A" w:rsidP="004D182A">
      <w:r w:rsidRPr="004D182A">
        <w:rPr>
          <w:cs/>
        </w:rPr>
        <w:t xml:space="preserve">วิเคราะห์คำพิพากษาฎีกาที่ </w:t>
      </w:r>
      <w:r w:rsidRPr="004D182A">
        <w:t>4259/2541</w:t>
      </w:r>
      <w:r w:rsidRPr="004D182A">
        <w:br/>
      </w:r>
      <w:r w:rsidRPr="004D182A">
        <w:rPr>
          <w:b/>
          <w:bCs/>
          <w:cs/>
        </w:rPr>
        <w:t>ข้อเท็จจริง</w:t>
      </w:r>
      <w:r w:rsidRPr="004D182A">
        <w:br/>
      </w:r>
      <w:r w:rsidRPr="004D182A">
        <w:rPr>
          <w:cs/>
        </w:rPr>
        <w:t xml:space="preserve">จำเลยยื่นคำร้องอุทธรณ์คำสั่งศาลชั้นต้นที่ไม่อนุญาตให้จำเลยฎีกาอย่างคนอนาถา โดยใช้แบบพิมพ์คำร้อง (แบบ </w:t>
      </w:r>
      <w:r w:rsidRPr="004D182A">
        <w:t xml:space="preserve">7) </w:t>
      </w:r>
      <w:r w:rsidRPr="004D182A">
        <w:rPr>
          <w:cs/>
        </w:rPr>
        <w:t>ซึ่งเป็นแบบพิมพ์ที่ศาลจัดไว้สำหรับการอุทธรณ์คำสั่งโดยเฉพาะ</w:t>
      </w:r>
    </w:p>
    <w:p w14:paraId="04366C80" w14:textId="77777777" w:rsidR="004D182A" w:rsidRPr="004D182A" w:rsidRDefault="004D182A" w:rsidP="004D182A">
      <w:r w:rsidRPr="004D182A">
        <w:rPr>
          <w:cs/>
        </w:rPr>
        <w:t xml:space="preserve">ศาลชั้นต้นกลับมีคำสั่งให้จำเลยยื่นอุทธรณ์โดยใช้แบบพิมพ์อุทธรณ์ทั่วไป (แบบ </w:t>
      </w:r>
      <w:r w:rsidRPr="004D182A">
        <w:t xml:space="preserve">32) </w:t>
      </w:r>
      <w:r w:rsidRPr="004D182A">
        <w:rPr>
          <w:cs/>
        </w:rPr>
        <w:t>พร้อมทั้งมีคำสั่งไม่รับอุทธรณ์ ไม่รับฎีกา และยกคำร้องขอทุเลาการบังคับคดีของจำเลย</w:t>
      </w:r>
    </w:p>
    <w:p w14:paraId="36ED1236" w14:textId="77777777" w:rsidR="004D182A" w:rsidRPr="004D182A" w:rsidRDefault="004D182A" w:rsidP="004D182A">
      <w:r w:rsidRPr="004D182A">
        <w:rPr>
          <w:b/>
          <w:bCs/>
          <w:cs/>
        </w:rPr>
        <w:t>ข้อกฎหมาย</w:t>
      </w:r>
    </w:p>
    <w:p w14:paraId="3FE085CC" w14:textId="77777777" w:rsidR="004D182A" w:rsidRPr="004D182A" w:rsidRDefault="004D182A" w:rsidP="004D182A">
      <w:pPr>
        <w:numPr>
          <w:ilvl w:val="0"/>
          <w:numId w:val="1"/>
        </w:numPr>
      </w:pPr>
      <w:r w:rsidRPr="004D182A">
        <w:rPr>
          <w:cs/>
        </w:rPr>
        <w:t xml:space="preserve">ประมวลกฎหมายวิธีพิจารณาความแพ่ง มาตรา </w:t>
      </w:r>
      <w:r w:rsidRPr="004D182A">
        <w:t xml:space="preserve">67 </w:t>
      </w:r>
      <w:r w:rsidRPr="004D182A">
        <w:rPr>
          <w:cs/>
        </w:rPr>
        <w:t>วรรคท้าย กำหนดให้ต้องใช้แบบพิมพ์ที่ศาลจัดไว้โดยเฉพาะ</w:t>
      </w:r>
    </w:p>
    <w:p w14:paraId="2379B755" w14:textId="77777777" w:rsidR="004D182A" w:rsidRPr="004D182A" w:rsidRDefault="004D182A" w:rsidP="004D182A">
      <w:pPr>
        <w:numPr>
          <w:ilvl w:val="0"/>
          <w:numId w:val="1"/>
        </w:numPr>
      </w:pPr>
      <w:r w:rsidRPr="004D182A">
        <w:rPr>
          <w:cs/>
        </w:rPr>
        <w:t xml:space="preserve">มาตรา </w:t>
      </w:r>
      <w:r w:rsidRPr="004D182A">
        <w:t xml:space="preserve">156 </w:t>
      </w:r>
      <w:r w:rsidRPr="004D182A">
        <w:rPr>
          <w:cs/>
        </w:rPr>
        <w:t>วรรคท้าย บัญญัติให้การอุทธรณ์คำสั่งต้องทำเป็น “คำร้อง” ไม่ใช่คำอุทธรณ์ทั่วไป</w:t>
      </w:r>
    </w:p>
    <w:p w14:paraId="0F7AF1A7" w14:textId="77777777" w:rsidR="004D182A" w:rsidRPr="004D182A" w:rsidRDefault="004D182A" w:rsidP="004D182A">
      <w:pPr>
        <w:numPr>
          <w:ilvl w:val="0"/>
          <w:numId w:val="1"/>
        </w:numPr>
      </w:pPr>
      <w:r w:rsidRPr="004D182A">
        <w:rPr>
          <w:cs/>
        </w:rPr>
        <w:t xml:space="preserve">มาตรา </w:t>
      </w:r>
      <w:r w:rsidRPr="004D182A">
        <w:t xml:space="preserve">243 (1), </w:t>
      </w:r>
      <w:r w:rsidRPr="004D182A">
        <w:rPr>
          <w:cs/>
        </w:rPr>
        <w:t xml:space="preserve">มาตรา </w:t>
      </w:r>
      <w:r w:rsidRPr="004D182A">
        <w:t xml:space="preserve">27, </w:t>
      </w:r>
      <w:r w:rsidRPr="004D182A">
        <w:rPr>
          <w:cs/>
        </w:rPr>
        <w:t xml:space="preserve">มาตรา </w:t>
      </w:r>
      <w:r w:rsidRPr="004D182A">
        <w:t xml:space="preserve">246 </w:t>
      </w:r>
      <w:r w:rsidRPr="004D182A">
        <w:rPr>
          <w:cs/>
        </w:rPr>
        <w:t xml:space="preserve">และ มาตรา </w:t>
      </w:r>
      <w:r w:rsidRPr="004D182A">
        <w:t xml:space="preserve">247 </w:t>
      </w:r>
      <w:r w:rsidRPr="004D182A">
        <w:rPr>
          <w:cs/>
        </w:rPr>
        <w:t>ให้อำนาจศาลฎีกาเพิกถอนคำสั่งศาลล่างในกรณีที่มีการดำเนินกระบวนพิจารณาไม่ชอบด้วยกฎหมาย</w:t>
      </w:r>
    </w:p>
    <w:p w14:paraId="7A9548DD" w14:textId="77777777" w:rsidR="004D182A" w:rsidRPr="004D182A" w:rsidRDefault="004D182A" w:rsidP="004D182A">
      <w:r w:rsidRPr="004D182A">
        <w:rPr>
          <w:b/>
          <w:bCs/>
          <w:cs/>
        </w:rPr>
        <w:t>ดุลพินิจของศาล</w:t>
      </w:r>
      <w:r w:rsidRPr="004D182A">
        <w:br/>
      </w:r>
      <w:r w:rsidRPr="004D182A">
        <w:rPr>
          <w:cs/>
        </w:rPr>
        <w:t xml:space="preserve">ศาลฎีกาวินิจฉัยว่า การที่จำเลยใช้แบบพิมพ์คำร้อง (แบบ </w:t>
      </w:r>
      <w:r w:rsidRPr="004D182A">
        <w:t xml:space="preserve">7) </w:t>
      </w:r>
      <w:r w:rsidRPr="004D182A">
        <w:rPr>
          <w:cs/>
        </w:rPr>
        <w:t xml:space="preserve">ในการอุทธรณ์คำสั่ง เป็นการถูกต้องตามกฎหมายแล้ว การที่ศาลชั้นต้นสั่งให้ใช้แบบพิมพ์อุทธรณ์ (แบบ </w:t>
      </w:r>
      <w:r w:rsidRPr="004D182A">
        <w:t xml:space="preserve">32) </w:t>
      </w:r>
      <w:r w:rsidRPr="004D182A">
        <w:rPr>
          <w:cs/>
        </w:rPr>
        <w:t>และไม่รับอุทธรณ์ ไม่รับฎีกา และยกคำร้องขอทุเลาการบังคับคดีนั้น เป็นการกระทำที่ผิดหลงและไม่ชอบด้วยกฎหมาย จึงเพิกถอนคำสั่งของศาลชั้นต้นทั้งหมด</w:t>
      </w:r>
    </w:p>
    <w:p w14:paraId="4C194523" w14:textId="77777777" w:rsidR="004D182A" w:rsidRPr="004D182A" w:rsidRDefault="004D182A" w:rsidP="004D182A">
      <w:r w:rsidRPr="004D182A">
        <w:rPr>
          <w:cs/>
        </w:rPr>
        <w:lastRenderedPageBreak/>
        <w:t>สรุปคำพิพากษา</w:t>
      </w:r>
      <w:r w:rsidRPr="004D182A">
        <w:br/>
      </w:r>
      <w:r w:rsidRPr="004D182A">
        <w:rPr>
          <w:cs/>
        </w:rPr>
        <w:t>ศาลฎีกาวินิจฉัยว่า จำเลยใช้แบบพิมพ์คำร้องอุทธรณ์คำสั่งได้อย่างถูกต้องตามกฎหมาย ศาลชั้นต้นสั่งให้เปลี่ยนแบบพิมพ์และไม่รับอุทธรณ์จึงไม่ชอบด้วยกฎหมาย ศาลฎีกาจึงเพิกถอนคำสั่งของศาลชั้นต้นทั้งหมด</w:t>
      </w:r>
    </w:p>
    <w:p w14:paraId="2AC3F30E" w14:textId="4D8BF1A5" w:rsidR="002B6232" w:rsidRDefault="004D182A">
      <w:r w:rsidRPr="004D182A">
        <w:rPr>
          <w:cs/>
        </w:rPr>
        <w:t xml:space="preserve">มีปัญหาปรึกษา ทนายภูวงษ์ </w:t>
      </w:r>
      <w:r w:rsidRPr="004D182A">
        <w:t xml:space="preserve">081-803-4097 </w:t>
      </w:r>
      <w:r w:rsidRPr="004D182A">
        <w:rPr>
          <w:cs/>
        </w:rPr>
        <w:t xml:space="preserve">หรือ ไลน์ ไอดี </w:t>
      </w:r>
      <w:r w:rsidRPr="004D182A">
        <w:t>@lawyerpoovong</w:t>
      </w:r>
      <w:r w:rsidRPr="004D182A">
        <w:br/>
      </w:r>
      <w:r w:rsidRPr="004D182A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4D182A">
        <w:rPr>
          <w:cs/>
        </w:rPr>
        <w:t>เวป</w:t>
      </w:r>
      <w:proofErr w:type="spellEnd"/>
      <w:r w:rsidRPr="004D182A">
        <w:rPr>
          <w:cs/>
        </w:rPr>
        <w:t>ไซ</w:t>
      </w:r>
      <w:proofErr w:type="spellStart"/>
      <w:r w:rsidRPr="004D182A">
        <w:rPr>
          <w:cs/>
        </w:rPr>
        <w:t>ต์</w:t>
      </w:r>
      <w:proofErr w:type="spellEnd"/>
      <w:r w:rsidRPr="004D182A">
        <w:t xml:space="preserve"> </w:t>
      </w:r>
      <w:hyperlink r:id="rId5" w:history="1">
        <w:r w:rsidRPr="004D182A">
          <w:rPr>
            <w:rStyle w:val="Hyperlink"/>
          </w:rPr>
          <w:t>www.</w:t>
        </w:r>
        <w:r w:rsidRPr="004D182A">
          <w:rPr>
            <w:rStyle w:val="Hyperlink"/>
            <w:cs/>
          </w:rPr>
          <w:t>สู้คดี.</w:t>
        </w:r>
        <w:r w:rsidRPr="004D182A">
          <w:rPr>
            <w:rStyle w:val="Hyperlink"/>
          </w:rPr>
          <w:t>com</w:t>
        </w:r>
      </w:hyperlink>
      <w:r w:rsidRPr="004D182A">
        <w:t xml:space="preserve"> </w:t>
      </w:r>
      <w:r w:rsidRPr="004D182A">
        <w:rPr>
          <w:cs/>
        </w:rPr>
        <w:t>และ</w:t>
      </w:r>
      <w:r w:rsidRPr="004D182A">
        <w:t xml:space="preserve"> </w:t>
      </w:r>
      <w:hyperlink r:id="rId6" w:history="1">
        <w:r w:rsidRPr="004D182A">
          <w:rPr>
            <w:rStyle w:val="Hyperlink"/>
          </w:rPr>
          <w:t>www.</w:t>
        </w:r>
        <w:r w:rsidRPr="004D182A">
          <w:rPr>
            <w:rStyle w:val="Hyperlink"/>
            <w:cs/>
          </w:rPr>
          <w:t>ทนายภูวงษ์.</w:t>
        </w:r>
        <w:r w:rsidRPr="004D182A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D57DAC"/>
    <w:multiLevelType w:val="multilevel"/>
    <w:tmpl w:val="FC30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5367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82A"/>
    <w:rsid w:val="000554F2"/>
    <w:rsid w:val="001C2C6A"/>
    <w:rsid w:val="002B6232"/>
    <w:rsid w:val="004D182A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35FE3"/>
  <w15:chartTrackingRefBased/>
  <w15:docId w15:val="{A45B4CD7-62A8-4CC7-A1A9-27C58083B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182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182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182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18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18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182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182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182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182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182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182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182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182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182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18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18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18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182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182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D182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182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D182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D182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182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182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D18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18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182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18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18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1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2025-07-28T02:30:00Z</dcterms:created>
  <dcterms:modified xsi:type="dcterms:W3CDTF">2025-07-28T02:30:00Z</dcterms:modified>
</cp:coreProperties>
</file>