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FAA00" w14:textId="77777777" w:rsidR="00687AFA" w:rsidRPr="00687AFA" w:rsidRDefault="00687AFA" w:rsidP="00687AFA">
      <w:r w:rsidRPr="00687AFA">
        <w:rPr>
          <w:cs/>
        </w:rPr>
        <w:t xml:space="preserve">ลำดับที่ </w:t>
      </w:r>
      <w:r w:rsidRPr="00687AFA">
        <w:t>000434</w:t>
      </w:r>
      <w:r w:rsidRPr="00687AFA">
        <w:br/>
      </w:r>
      <w:r w:rsidRPr="00687AFA">
        <w:rPr>
          <w:cs/>
        </w:rPr>
        <w:t>หัวข้อเรื่อง การใช้สิทธิอาศัยโดยไม่ได้จดทะเบียน</w:t>
      </w:r>
      <w:r w:rsidRPr="00687AFA">
        <w:br/>
      </w:r>
      <w:r w:rsidRPr="00687AFA">
        <w:rPr>
          <w:cs/>
        </w:rPr>
        <w:t xml:space="preserve">วิเคราะห์ฎีกาที่ </w:t>
      </w:r>
      <w:r w:rsidRPr="00687AFA">
        <w:t>1840/2514</w:t>
      </w:r>
      <w:r w:rsidRPr="00687AFA">
        <w:br/>
      </w:r>
      <w:r w:rsidRPr="00687AF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87AFA">
        <w:t>0818034097</w:t>
      </w:r>
      <w:r w:rsidRPr="00687AFA">
        <w:br/>
      </w:r>
      <w:r w:rsidRPr="00687AFA">
        <w:rPr>
          <w:cs/>
        </w:rPr>
        <w:t>กฎหมายเกี่ยวกับอะไร</w:t>
      </w:r>
      <w:r w:rsidRPr="00687AFA">
        <w:br/>
        <w:t xml:space="preserve">– </w:t>
      </w:r>
      <w:r w:rsidRPr="00687AFA">
        <w:rPr>
          <w:cs/>
        </w:rPr>
        <w:t xml:space="preserve">กฎหมายแพ่งและพาณิชย์ ว่าด้วยเรื่องสิทธิอาศัยเกี่ยวกับอสังหาริมทรัพย์ และการโอนสิทธิโดยพินัยกรรมตามมาตรา </w:t>
      </w:r>
      <w:r w:rsidRPr="00687AFA">
        <w:t xml:space="preserve">1299 </w:t>
      </w:r>
      <w:r w:rsidRPr="00687AFA">
        <w:rPr>
          <w:cs/>
        </w:rPr>
        <w:t>ประกอบกับหลักการเรื่องการจดทะเบียนสิทธิกับพนักงานเจ้าหน้าที่เพื่อความสมบูรณ์ของนิติกรรม</w:t>
      </w:r>
    </w:p>
    <w:p w14:paraId="68598AE7" w14:textId="77777777" w:rsidR="00687AFA" w:rsidRPr="00687AFA" w:rsidRDefault="00687AFA" w:rsidP="00687AFA">
      <w:r w:rsidRPr="00687AFA">
        <w:rPr>
          <w:cs/>
        </w:rPr>
        <w:t xml:space="preserve">วิเคราะห์คำพิพากษาฎีกาเลขที่ </w:t>
      </w:r>
      <w:r w:rsidRPr="00687AFA">
        <w:t>1840/2514</w:t>
      </w:r>
    </w:p>
    <w:p w14:paraId="4E32B601" w14:textId="77777777" w:rsidR="00687AFA" w:rsidRPr="00687AFA" w:rsidRDefault="00687AFA" w:rsidP="00687AFA">
      <w:r w:rsidRPr="00687AFA">
        <w:rPr>
          <w:b/>
          <w:bCs/>
          <w:cs/>
        </w:rPr>
        <w:t>ข้อเท็จจริง</w:t>
      </w:r>
      <w:r w:rsidRPr="00687AFA">
        <w:br/>
      </w:r>
      <w:r w:rsidRPr="00687AFA">
        <w:rPr>
          <w:cs/>
        </w:rPr>
        <w:t>จำเลยร่วมได้รับสิทธิอาศัยในอสังหาริมทรัพย์ (เรือนพิพาท) โดยพินัยกรรม แต่ไม่ได้จดทะเบียนสิทธินั้นกับพนักงานเจ้าหน้าที่ตามที่กฎหมายกำหนด และต่อมาได้อนุญาตให้จำเลย (ซึ่งมิใช่เจ้าของ) เข้าอยู่อาศัยแทนตน</w:t>
      </w:r>
    </w:p>
    <w:p w14:paraId="0A7D2865" w14:textId="77777777" w:rsidR="00687AFA" w:rsidRPr="00687AFA" w:rsidRDefault="00687AFA" w:rsidP="00687AFA">
      <w:r w:rsidRPr="00687AFA">
        <w:rPr>
          <w:b/>
          <w:bCs/>
          <w:cs/>
        </w:rPr>
        <w:t>ข้อกฎหมาย</w:t>
      </w:r>
      <w:r w:rsidRPr="00687AFA">
        <w:br/>
      </w:r>
      <w:r w:rsidRPr="00687AFA">
        <w:rPr>
          <w:cs/>
        </w:rPr>
        <w:t xml:space="preserve">มาตรา </w:t>
      </w:r>
      <w:r w:rsidRPr="00687AFA">
        <w:t xml:space="preserve">1299 </w:t>
      </w:r>
      <w:r w:rsidRPr="00687AFA">
        <w:rPr>
          <w:cs/>
        </w:rPr>
        <w:t>วรรคแรก ประมวลกฎหมายแพ่งและพาณิชย์ กำหนดว่า "การได้มาซึ่งทรัพยสิทธิในอสังหาริมทรัพย์โดยนิติกรรมจะสมบูรณ์ต่อบุคคลภายนอกต่อเมื่อได้จดทะเบียนต่อพนักงานเจ้าหน้าที่แล้ว"</w:t>
      </w:r>
      <w:r w:rsidRPr="00687AFA">
        <w:br/>
      </w:r>
      <w:r w:rsidRPr="00687AFA">
        <w:rPr>
          <w:cs/>
        </w:rPr>
        <w:t>เมื่อจำเลยร่วมได้รับสิทธิอาศัยโดยพินัยกรรมซึ่งถือเป็นนิติกรรม แต่ไม่ได้จดทะเบียนการรับสิทธินั้น จึงไม่มีผลสมบูรณ์เป็นสิทธิอาศัยตามกฎหมาย</w:t>
      </w:r>
    </w:p>
    <w:p w14:paraId="7E8370F8" w14:textId="77777777" w:rsidR="00687AFA" w:rsidRPr="00687AFA" w:rsidRDefault="00687AFA" w:rsidP="00687AFA">
      <w:r w:rsidRPr="00687AFA">
        <w:rPr>
          <w:b/>
          <w:bCs/>
          <w:cs/>
        </w:rPr>
        <w:t>ดุลพินิจของศาล</w:t>
      </w:r>
      <w:r w:rsidRPr="00687AFA">
        <w:br/>
      </w:r>
      <w:r w:rsidRPr="00687AFA">
        <w:rPr>
          <w:cs/>
        </w:rPr>
        <w:t>ศาลประชุมใหญ่มีความเห็นว่า การได้สิทธิอาศัยโดยพินัยกรรมถือเป็นการได้สิทธิโดยนิติกรรม ซึ่งต้องจดทะเบียนต่อพนักงานเจ้าหน้าที่จึงจะสมบูรณ์ เมื่อจำเลยร่วมมิได้จดทะเบียน การให้จำเลยเข้าอยู่อาศัยแทนตนจึงไม่มีสิทธิอาศัยรองรับ และเมื่อโจทก์ในฐานะเจ้าของร่วมไม่ได้ยินยอม การที่จำเลยเข้าอยู่อาศัยในเรือนพิพาทจึงเป็นการละเมิดต่อโจทก์</w:t>
      </w:r>
    </w:p>
    <w:p w14:paraId="1391E8D6" w14:textId="77777777" w:rsidR="00687AFA" w:rsidRPr="00687AFA" w:rsidRDefault="00687AFA" w:rsidP="00687AFA">
      <w:r w:rsidRPr="00687AFA">
        <w:rPr>
          <w:cs/>
        </w:rPr>
        <w:t>สรุปคำพิพากษา</w:t>
      </w:r>
      <w:r w:rsidRPr="00687AFA">
        <w:br/>
        <w:t xml:space="preserve">– </w:t>
      </w:r>
      <w:r w:rsidRPr="00687AFA">
        <w:rPr>
          <w:cs/>
        </w:rPr>
        <w:t>การได้สิทธิอาศัยโดยพินัยกรรมเป็นการได้สิทธิโดยนิติกรรมซึ่งต้องจดทะเบียนต่อเจ้าหน้าที่จึงจะสมบูรณ์</w:t>
      </w:r>
      <w:r w:rsidRPr="00687AFA">
        <w:br/>
        <w:t xml:space="preserve">– </w:t>
      </w:r>
      <w:r w:rsidRPr="00687AFA">
        <w:rPr>
          <w:cs/>
        </w:rPr>
        <w:t>เมื่อมิได้จดทะเบียน การที่ให้บุคคลอื่นเข้าอยู่อาศัยในทรัพย์นั้น โดยที่เจ้าของร่วมมิได้ยินยอม เป็นการ</w:t>
      </w:r>
      <w:r w:rsidRPr="00687AFA">
        <w:rPr>
          <w:cs/>
        </w:rPr>
        <w:lastRenderedPageBreak/>
        <w:t>ละเมิดต่อเจ้าของร่วม</w:t>
      </w:r>
      <w:r w:rsidRPr="00687AFA">
        <w:br/>
        <w:t xml:space="preserve">– </w:t>
      </w:r>
      <w:r w:rsidRPr="00687AFA">
        <w:rPr>
          <w:cs/>
        </w:rPr>
        <w:t>จำเลยไม่มีสิทธิเข้าอยู่อาศัยในเรือนพิพาท</w:t>
      </w:r>
    </w:p>
    <w:p w14:paraId="5F9E0E44" w14:textId="77777777" w:rsidR="00687AFA" w:rsidRPr="00687AFA" w:rsidRDefault="00687AFA" w:rsidP="00687AFA">
      <w:r w:rsidRPr="00687AFA">
        <w:rPr>
          <w:cs/>
        </w:rPr>
        <w:t xml:space="preserve">มีปัญหาปรึกษา ทนายภูวงษ์ </w:t>
      </w:r>
      <w:r w:rsidRPr="00687AFA">
        <w:t xml:space="preserve">081-803-4097 </w:t>
      </w:r>
      <w:r w:rsidRPr="00687AFA">
        <w:rPr>
          <w:cs/>
        </w:rPr>
        <w:t xml:space="preserve">หรือ ไลน์ ไอดี </w:t>
      </w:r>
      <w:r w:rsidRPr="00687AFA">
        <w:t xml:space="preserve">@lawyerpoovong </w:t>
      </w:r>
      <w:r w:rsidRPr="00687AFA">
        <w:rPr>
          <w:cs/>
        </w:rPr>
        <w:t>ทุกปัญหามีทางออก</w:t>
      </w:r>
      <w:r w:rsidRPr="00687AFA">
        <w:br/>
      </w:r>
      <w:r w:rsidRPr="00687AFA">
        <w:rPr>
          <w:cs/>
        </w:rPr>
        <w:t>ค้นหาโพสต์ทั้งหมดได้ที่ คำถามที่ปรึกษาบ่อยในเว็บไซต์</w:t>
      </w:r>
      <w:r w:rsidRPr="00687AFA">
        <w:t xml:space="preserve"> </w:t>
      </w:r>
      <w:hyperlink r:id="rId4" w:history="1">
        <w:r w:rsidRPr="00687AFA">
          <w:rPr>
            <w:rStyle w:val="Hyperlink"/>
          </w:rPr>
          <w:t>www.</w:t>
        </w:r>
        <w:r w:rsidRPr="00687AFA">
          <w:rPr>
            <w:rStyle w:val="Hyperlink"/>
            <w:cs/>
          </w:rPr>
          <w:t>สู้คดี.</w:t>
        </w:r>
        <w:r w:rsidRPr="00687AFA">
          <w:rPr>
            <w:rStyle w:val="Hyperlink"/>
          </w:rPr>
          <w:t>com</w:t>
        </w:r>
      </w:hyperlink>
      <w:r w:rsidRPr="00687AFA">
        <w:t xml:space="preserve"> </w:t>
      </w:r>
      <w:r w:rsidRPr="00687AFA">
        <w:rPr>
          <w:cs/>
        </w:rPr>
        <w:t>และ</w:t>
      </w:r>
      <w:r w:rsidRPr="00687AFA">
        <w:t xml:space="preserve"> </w:t>
      </w:r>
      <w:hyperlink r:id="rId5" w:history="1">
        <w:r w:rsidRPr="00687AFA">
          <w:rPr>
            <w:rStyle w:val="Hyperlink"/>
          </w:rPr>
          <w:t>www.</w:t>
        </w:r>
        <w:r w:rsidRPr="00687AFA">
          <w:rPr>
            <w:rStyle w:val="Hyperlink"/>
            <w:cs/>
          </w:rPr>
          <w:t>ทนายภูวงษ์.</w:t>
        </w:r>
        <w:r w:rsidRPr="00687AFA">
          <w:rPr>
            <w:rStyle w:val="Hyperlink"/>
          </w:rPr>
          <w:t>com</w:t>
        </w:r>
      </w:hyperlink>
    </w:p>
    <w:p w14:paraId="15415DB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AFA"/>
    <w:rsid w:val="000554F2"/>
    <w:rsid w:val="001C2C6A"/>
    <w:rsid w:val="002B6232"/>
    <w:rsid w:val="005A4BC0"/>
    <w:rsid w:val="00687AF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F4D0B"/>
  <w15:chartTrackingRefBased/>
  <w15:docId w15:val="{2483D751-289D-4A64-BDDE-721E051C9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AF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AF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AF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AF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A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AF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AF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AF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AF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AF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AF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AF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AF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AF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AF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AF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AF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AF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AF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87AF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AF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87AF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87AF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AF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AF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87A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A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AF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A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7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2025-07-28T02:21:00Z</dcterms:created>
  <dcterms:modified xsi:type="dcterms:W3CDTF">2025-07-28T02:21:00Z</dcterms:modified>
</cp:coreProperties>
</file>