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5A96" w14:textId="77777777" w:rsidR="00AF311E" w:rsidRPr="00AF311E" w:rsidRDefault="00AF311E" w:rsidP="00AF311E">
      <w:r w:rsidRPr="00AF311E">
        <w:rPr>
          <w:cs/>
        </w:rPr>
        <w:t xml:space="preserve">ลำดับที่ </w:t>
      </w:r>
      <w:r w:rsidRPr="00AF311E">
        <w:t>000439</w:t>
      </w:r>
      <w:r w:rsidRPr="00AF311E">
        <w:br/>
      </w:r>
      <w:r w:rsidRPr="00AF311E">
        <w:rPr>
          <w:cs/>
        </w:rPr>
        <w:t>หัวข้อเรื่อง การเผากิ่งไม้ในสวนจนเกิดเพลิงไหม้ลุกลามไปยังทรัพย์สินผู้อื่น</w:t>
      </w:r>
      <w:r w:rsidRPr="00AF311E">
        <w:br/>
      </w:r>
      <w:r w:rsidRPr="00AF311E">
        <w:rPr>
          <w:cs/>
        </w:rPr>
        <w:t xml:space="preserve">วิเคราะห์ฎีกาที่ </w:t>
      </w:r>
      <w:r w:rsidRPr="00AF311E">
        <w:t>5280/2540</w:t>
      </w:r>
      <w:r w:rsidRPr="00AF311E">
        <w:br/>
      </w:r>
      <w:r w:rsidRPr="00AF311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F311E">
        <w:t>0818034097</w:t>
      </w:r>
    </w:p>
    <w:p w14:paraId="757AF5C5" w14:textId="77777777" w:rsidR="00AF311E" w:rsidRPr="00AF311E" w:rsidRDefault="00AF311E" w:rsidP="00AF311E">
      <w:r w:rsidRPr="00AF311E">
        <w:rPr>
          <w:cs/>
        </w:rPr>
        <w:t>กฎหมายเกี่ยวกับอะไร</w:t>
      </w:r>
      <w:r w:rsidRPr="00AF311E">
        <w:br/>
      </w:r>
      <w:r w:rsidRPr="00AF311E">
        <w:rPr>
          <w:cs/>
        </w:rPr>
        <w:t xml:space="preserve">เกี่ยวกับความผิดฐานกระทำให้เกิดเพลิงไหม้โดยประมาท เป็นเหตุให้ทรัพย์สินของผู้อื่นเสียหาย ตามประมวลกฎหมายอาญา มาตรา </w:t>
      </w:r>
      <w:r w:rsidRPr="00AF311E">
        <w:t xml:space="preserve">225 </w:t>
      </w:r>
      <w:r w:rsidRPr="00AF311E">
        <w:rPr>
          <w:cs/>
        </w:rPr>
        <w:t xml:space="preserve">และการบังคับใช้บทบัญญัติกฎหมายในชั้นศาลตาม ป.วิ.อาญา มาตรา </w:t>
      </w:r>
      <w:r w:rsidRPr="00AF311E">
        <w:t xml:space="preserve">192 </w:t>
      </w:r>
      <w:r w:rsidRPr="00AF311E">
        <w:rPr>
          <w:cs/>
        </w:rPr>
        <w:t>วรรคสาม</w:t>
      </w:r>
    </w:p>
    <w:p w14:paraId="09337923" w14:textId="77777777" w:rsidR="00AF311E" w:rsidRPr="00AF311E" w:rsidRDefault="00AF311E" w:rsidP="00AF311E">
      <w:r w:rsidRPr="00AF311E">
        <w:rPr>
          <w:cs/>
        </w:rPr>
        <w:t>วิเคราะห์คำพิพากษา</w:t>
      </w:r>
      <w:r w:rsidRPr="00AF311E">
        <w:br/>
      </w:r>
      <w:r w:rsidRPr="00AF311E">
        <w:rPr>
          <w:b/>
          <w:bCs/>
          <w:cs/>
        </w:rPr>
        <w:t>ข้อเท็จจริง</w:t>
      </w:r>
      <w:r w:rsidRPr="00AF311E">
        <w:br/>
      </w:r>
      <w:r w:rsidRPr="00AF311E">
        <w:rPr>
          <w:cs/>
        </w:rPr>
        <w:t>โจทก์ฟ้องว่าจำเลยมีเจตนาจุดไฟเผากิ่งมะนาวแห้งในสวนมะนาวของบิดาตนเอง และเกิดเพลิงลุกลามไปไหม้โรงเรือนซึ่งเป็นที่อยู่อาศัยของโจทก์ร่วมทั้งสอง</w:t>
      </w:r>
      <w:r w:rsidRPr="00AF311E">
        <w:br/>
      </w:r>
      <w:r w:rsidRPr="00AF311E">
        <w:rPr>
          <w:cs/>
        </w:rPr>
        <w:t>จำเลยให้การปฏิเสธ และนำสืบว่ามิใช่ตนเป็นผู้ก่อให้เกิดเพลิงไหม้</w:t>
      </w:r>
    </w:p>
    <w:p w14:paraId="16BADCDA" w14:textId="77777777" w:rsidR="00AF311E" w:rsidRPr="00AF311E" w:rsidRDefault="00AF311E" w:rsidP="00AF311E">
      <w:r w:rsidRPr="00AF311E">
        <w:rPr>
          <w:b/>
          <w:bCs/>
          <w:cs/>
        </w:rPr>
        <w:t>ข้อกฎหมาย</w:t>
      </w:r>
      <w:r w:rsidRPr="00AF311E">
        <w:br/>
      </w:r>
      <w:r w:rsidRPr="00AF311E">
        <w:rPr>
          <w:cs/>
        </w:rPr>
        <w:t xml:space="preserve">โจทก์ฟ้องตามประมวลกฎหมายอาญา มาตรา </w:t>
      </w:r>
      <w:r w:rsidRPr="00AF311E">
        <w:t xml:space="preserve">220 </w:t>
      </w:r>
      <w:r w:rsidRPr="00AF311E">
        <w:rPr>
          <w:cs/>
        </w:rPr>
        <w:t>ฐานวางเพลิงโดยเจตนา</w:t>
      </w:r>
      <w:r w:rsidRPr="00AF311E">
        <w:br/>
      </w:r>
      <w:r w:rsidRPr="00AF311E">
        <w:rPr>
          <w:cs/>
        </w:rPr>
        <w:t>ศาลชั้นต้นฟังว่าจำเลยกระทำผิดตามฟ้อง</w:t>
      </w:r>
      <w:r w:rsidRPr="00AF311E">
        <w:br/>
      </w:r>
      <w:r w:rsidRPr="00AF311E">
        <w:rPr>
          <w:cs/>
        </w:rPr>
        <w:t xml:space="preserve">แต่ศาลอุทธรณ์วินิจฉัยว่าเป็นความผิดฐานกระทำให้เกิดเพลิงไหม้โดยประมาท ตามมาตรา </w:t>
      </w:r>
      <w:r w:rsidRPr="00AF311E">
        <w:t xml:space="preserve">225 </w:t>
      </w:r>
      <w:r w:rsidRPr="00AF311E">
        <w:rPr>
          <w:cs/>
        </w:rPr>
        <w:t>ซึ่งเป็นข้อเท็จจริงเดียวกันแต่เป็นบทกฎหมายเบากว่า</w:t>
      </w:r>
    </w:p>
    <w:p w14:paraId="19B76652" w14:textId="77777777" w:rsidR="00AF311E" w:rsidRPr="00AF311E" w:rsidRDefault="00AF311E" w:rsidP="00AF311E">
      <w:r w:rsidRPr="00AF311E">
        <w:rPr>
          <w:cs/>
        </w:rPr>
        <w:t>จำเลยฎีกาว่า “การกระทำไม่เป็นความผิดตามที่โจทก์ฟ้อง” โดยไม่ได้โต้แย้งคำพิพากษาศาลอุทธรณ์อย่างชัดเจน จึงเป็นฎีกาที่ไม่ชัดแจ้ง ศาลฎีกาไม่รับวินิจฉัย</w:t>
      </w:r>
    </w:p>
    <w:p w14:paraId="2BDD2A70" w14:textId="77777777" w:rsidR="00AF311E" w:rsidRPr="00AF311E" w:rsidRDefault="00AF311E" w:rsidP="00AF311E">
      <w:r w:rsidRPr="00AF311E">
        <w:rPr>
          <w:cs/>
        </w:rPr>
        <w:t xml:space="preserve">ศาลฎีกาวินิจฉัยว่า การที่ศาลอุทธรณ์ลงโทษจำเลยในข้อหาตามมาตรา </w:t>
      </w:r>
      <w:r w:rsidRPr="00AF311E">
        <w:t xml:space="preserve">225 </w:t>
      </w:r>
      <w:r w:rsidRPr="00AF311E">
        <w:rPr>
          <w:cs/>
        </w:rPr>
        <w:t xml:space="preserve">แทนมาตรา </w:t>
      </w:r>
      <w:r w:rsidRPr="00AF311E">
        <w:t xml:space="preserve">220 </w:t>
      </w:r>
      <w:r w:rsidRPr="00AF311E">
        <w:rPr>
          <w:cs/>
        </w:rPr>
        <w:t>เป็นการเปลี่ยนบทลงโทษจากเจตนาเป็นประมาทตามที่ข้อเท็จจริงรับฟังได้ ไม่ถือเป็นการเปลี่ยนแปลงสาระสำคัญของคดี ไม่เกินคำขอของโจทก์ และไม่ใช่บทกฎหมายที่โจทก์ไม่ประสงค์ให้ลงโทษ</w:t>
      </w:r>
    </w:p>
    <w:p w14:paraId="5EB1CB93" w14:textId="77777777" w:rsidR="00AF311E" w:rsidRPr="00AF311E" w:rsidRDefault="00AF311E" w:rsidP="00AF311E">
      <w:r w:rsidRPr="00AF311E">
        <w:rPr>
          <w:cs/>
        </w:rPr>
        <w:t>สรุปคำพิพากษา</w:t>
      </w:r>
      <w:r w:rsidRPr="00AF311E">
        <w:br/>
      </w:r>
      <w:r w:rsidRPr="00AF311E">
        <w:rPr>
          <w:cs/>
        </w:rPr>
        <w:t xml:space="preserve">การที่ศาลอุทธรณ์พิพากษาว่าจำเลยกระทำความผิดฐานกระทำให้เกิดเพลิงไหม้โดยประมาทตามมาตรา </w:t>
      </w:r>
      <w:r w:rsidRPr="00AF311E">
        <w:t xml:space="preserve">225 </w:t>
      </w:r>
      <w:r w:rsidRPr="00AF311E">
        <w:rPr>
          <w:cs/>
        </w:rPr>
        <w:lastRenderedPageBreak/>
        <w:t xml:space="preserve">แม้โจทก์ฟ้องว่าเป็นความผิดฐานวางเพลิงโดยเจตนา (มาตรา </w:t>
      </w:r>
      <w:r w:rsidRPr="00AF311E">
        <w:t xml:space="preserve">220) </w:t>
      </w:r>
      <w:r w:rsidRPr="00AF311E">
        <w:rPr>
          <w:cs/>
        </w:rPr>
        <w:t>ก็ถือว่าไม่เปลี่ยนแปลงในสาระสำคัญ ศาลมีอำนาจลงโทษจำเลยในฐานความผิดที่เบากว่าได้ จำเลยฎีกาไม่ชัดเจน ศาลฎีกาจึงไม่รับวินิจฉัย</w:t>
      </w:r>
    </w:p>
    <w:p w14:paraId="65DBABC7" w14:textId="77777777" w:rsidR="00AF311E" w:rsidRPr="00AF311E" w:rsidRDefault="00AF311E" w:rsidP="00AF311E">
      <w:r w:rsidRPr="00AF311E">
        <w:rPr>
          <w:cs/>
        </w:rPr>
        <w:t xml:space="preserve">มีปัญหาปรึกษา ทนายภูวงษ์ </w:t>
      </w:r>
      <w:r w:rsidRPr="00AF311E">
        <w:t xml:space="preserve">081-803-4097 </w:t>
      </w:r>
      <w:r w:rsidRPr="00AF311E">
        <w:rPr>
          <w:cs/>
        </w:rPr>
        <w:t xml:space="preserve">หรือ ไลน์ ไอดี </w:t>
      </w:r>
      <w:r w:rsidRPr="00AF311E">
        <w:t xml:space="preserve">@lawyerpoovong </w:t>
      </w:r>
      <w:r w:rsidRPr="00AF311E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AF311E">
        <w:t xml:space="preserve"> </w:t>
      </w:r>
      <w:hyperlink r:id="rId4" w:history="1">
        <w:r w:rsidRPr="00AF311E">
          <w:rPr>
            <w:rStyle w:val="Hyperlink"/>
          </w:rPr>
          <w:t>www.</w:t>
        </w:r>
        <w:r w:rsidRPr="00AF311E">
          <w:rPr>
            <w:rStyle w:val="Hyperlink"/>
            <w:cs/>
          </w:rPr>
          <w:t>สู้คดี.</w:t>
        </w:r>
        <w:r w:rsidRPr="00AF311E">
          <w:rPr>
            <w:rStyle w:val="Hyperlink"/>
          </w:rPr>
          <w:t>com</w:t>
        </w:r>
      </w:hyperlink>
      <w:r w:rsidRPr="00AF311E">
        <w:t xml:space="preserve"> </w:t>
      </w:r>
      <w:r w:rsidRPr="00AF311E">
        <w:rPr>
          <w:cs/>
        </w:rPr>
        <w:t>และ</w:t>
      </w:r>
      <w:r w:rsidRPr="00AF311E">
        <w:t xml:space="preserve"> </w:t>
      </w:r>
      <w:hyperlink r:id="rId5" w:history="1">
        <w:r w:rsidRPr="00AF311E">
          <w:rPr>
            <w:rStyle w:val="Hyperlink"/>
          </w:rPr>
          <w:t>www.</w:t>
        </w:r>
        <w:r w:rsidRPr="00AF311E">
          <w:rPr>
            <w:rStyle w:val="Hyperlink"/>
            <w:cs/>
          </w:rPr>
          <w:t>ทนายภูวงษ์.</w:t>
        </w:r>
        <w:r w:rsidRPr="00AF311E">
          <w:rPr>
            <w:rStyle w:val="Hyperlink"/>
          </w:rPr>
          <w:t>com</w:t>
        </w:r>
      </w:hyperlink>
    </w:p>
    <w:p w14:paraId="7872EBB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11E"/>
    <w:rsid w:val="000554F2"/>
    <w:rsid w:val="001C2C6A"/>
    <w:rsid w:val="002B6232"/>
    <w:rsid w:val="005A4BC0"/>
    <w:rsid w:val="00A43436"/>
    <w:rsid w:val="00AF311E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333E6"/>
  <w15:chartTrackingRefBased/>
  <w15:docId w15:val="{EBCDB191-8788-4A60-8646-2E028C5E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311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311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11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1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1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1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1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1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1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11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11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11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11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11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11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11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11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11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11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F311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1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F311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F311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311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11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F31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1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11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11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31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31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2025-07-28T02:18:00Z</dcterms:created>
  <dcterms:modified xsi:type="dcterms:W3CDTF">2025-07-28T02:18:00Z</dcterms:modified>
</cp:coreProperties>
</file>