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DC0F7" w14:textId="77777777" w:rsidR="00330344" w:rsidRPr="00330344" w:rsidRDefault="00330344" w:rsidP="00330344">
      <w:r w:rsidRPr="00330344">
        <w:rPr>
          <w:cs/>
        </w:rPr>
        <w:t xml:space="preserve">ลำดับที่ </w:t>
      </w:r>
      <w:r w:rsidRPr="00330344">
        <w:t>000459</w:t>
      </w:r>
      <w:r w:rsidRPr="00330344">
        <w:br/>
      </w:r>
      <w:r w:rsidRPr="00330344">
        <w:rPr>
          <w:b/>
          <w:bCs/>
          <w:cs/>
        </w:rPr>
        <w:t>หัวข้อ: ความสมบูรณ์ของการโอนสิทธิเรียกร้องค่าก่อสร้างเมื่อได้แจ้งลูกหนี้แล้ว</w:t>
      </w:r>
    </w:p>
    <w:p w14:paraId="6BC06F69" w14:textId="77777777" w:rsidR="00330344" w:rsidRPr="00330344" w:rsidRDefault="00330344" w:rsidP="00330344">
      <w:r w:rsidRPr="00330344">
        <w:rPr>
          <w:cs/>
        </w:rPr>
        <w:t xml:space="preserve">วิเคราะห์ฎีกาที่ </w:t>
      </w:r>
      <w:r w:rsidRPr="00330344">
        <w:t>5561/2530</w:t>
      </w:r>
      <w:r w:rsidRPr="00330344">
        <w:br/>
      </w:r>
      <w:r w:rsidRPr="0033034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30344">
        <w:t>0818034097</w:t>
      </w:r>
    </w:p>
    <w:p w14:paraId="507F0B60" w14:textId="77777777" w:rsidR="00330344" w:rsidRPr="00330344" w:rsidRDefault="00330344" w:rsidP="00330344">
      <w:r w:rsidRPr="00330344">
        <w:rPr>
          <w:b/>
          <w:bCs/>
          <w:cs/>
        </w:rPr>
        <w:t>กฎหมายเกี่ยวกับอะไร</w:t>
      </w:r>
      <w:r w:rsidRPr="00330344">
        <w:br/>
      </w:r>
      <w:r w:rsidRPr="00330344">
        <w:rPr>
          <w:cs/>
        </w:rPr>
        <w:t xml:space="preserve">ประมวลกฎหมายแพ่งและพาณิชย์ มาตรา </w:t>
      </w:r>
      <w:r w:rsidRPr="00330344">
        <w:t xml:space="preserve">306 </w:t>
      </w:r>
      <w:r w:rsidRPr="00330344">
        <w:rPr>
          <w:cs/>
        </w:rPr>
        <w:t xml:space="preserve">และ </w:t>
      </w:r>
      <w:r w:rsidRPr="00330344">
        <w:t xml:space="preserve">308 </w:t>
      </w:r>
      <w:r w:rsidRPr="00330344">
        <w:rPr>
          <w:cs/>
        </w:rPr>
        <w:t>ว่าด้วยเรื่อง “การโอนสิทธิเรียกร้อง” และ “ผลของการแจ้งให้ลูกหนี้ทราบ”</w:t>
      </w:r>
    </w:p>
    <w:p w14:paraId="34E44202" w14:textId="77777777" w:rsidR="00330344" w:rsidRPr="00330344" w:rsidRDefault="00330344" w:rsidP="00330344">
      <w:r w:rsidRPr="00330344">
        <w:rPr>
          <w:b/>
          <w:bCs/>
          <w:cs/>
        </w:rPr>
        <w:t xml:space="preserve">คำพิพากษาฎีกาที่ </w:t>
      </w:r>
      <w:r w:rsidRPr="00330344">
        <w:rPr>
          <w:b/>
          <w:bCs/>
        </w:rPr>
        <w:t>5561/2530</w:t>
      </w:r>
      <w:r w:rsidRPr="00330344">
        <w:br/>
      </w:r>
      <w:r w:rsidRPr="00330344">
        <w:rPr>
          <w:b/>
          <w:bCs/>
          <w:cs/>
        </w:rPr>
        <w:t>ข้อเท็จจริง</w:t>
      </w:r>
      <w:r w:rsidRPr="00330344">
        <w:br/>
      </w:r>
      <w:r w:rsidRPr="00330344">
        <w:rPr>
          <w:cs/>
        </w:rPr>
        <w:t>จำเลยเป็นเจ้าหนี้ค่าก่อสร้างถนนของกรุงเทพมหานคร ซึ่งเป็นลูกหนี้ ต่อมาจำเลยได้โอนสิทธิเรียกร้องค่าก่อสร้างนั้นให้แก่ผู้ร้อง โดยได้ทำเป็นหนังสือตามแบบพิธีการ และผู้ร้องได้บอกกล่าวการโอนสิทธิเรียกร้องนี้ไปยังกรุงเทพมหานครเป็นหนังสือเรียบร้อยแล้ว</w:t>
      </w:r>
    </w:p>
    <w:p w14:paraId="33C5224A" w14:textId="77777777" w:rsidR="00330344" w:rsidRPr="00330344" w:rsidRDefault="00330344" w:rsidP="00330344">
      <w:r w:rsidRPr="00330344">
        <w:rPr>
          <w:b/>
          <w:bCs/>
          <w:cs/>
        </w:rPr>
        <w:t>ข้อกฎหมาย</w:t>
      </w:r>
      <w:r w:rsidRPr="00330344">
        <w:br/>
      </w:r>
      <w:r w:rsidRPr="00330344">
        <w:rPr>
          <w:cs/>
        </w:rPr>
        <w:t>ตาม ป.</w:t>
      </w:r>
      <w:proofErr w:type="spellStart"/>
      <w:r w:rsidRPr="00330344">
        <w:rPr>
          <w:cs/>
        </w:rPr>
        <w:t>พ.พ</w:t>
      </w:r>
      <w:proofErr w:type="spellEnd"/>
      <w:r w:rsidRPr="00330344">
        <w:rPr>
          <w:cs/>
        </w:rPr>
        <w:t xml:space="preserve">. มาตรา </w:t>
      </w:r>
      <w:r w:rsidRPr="00330344">
        <w:t xml:space="preserve">306 </w:t>
      </w:r>
      <w:r w:rsidRPr="00330344">
        <w:rPr>
          <w:cs/>
        </w:rPr>
        <w:t>การโอนสิทธิเรียกร้องให้มีผลสมบูรณ์และใช้ยันลูกหนี้ได้ จะต้องมีการ “บอกกล่าวการโอนสิทธิเรียกร้องไปยังลูกหนี้” หรือ “ได้รับความยินยอมจากลูกหนี้” เพียงหนึ่งในสองเงื่อนไขก็เพียงพอแล้ว</w:t>
      </w:r>
    </w:p>
    <w:p w14:paraId="2CC14960" w14:textId="77777777" w:rsidR="00330344" w:rsidRPr="00330344" w:rsidRDefault="00330344" w:rsidP="00330344">
      <w:r w:rsidRPr="00330344">
        <w:rPr>
          <w:cs/>
        </w:rPr>
        <w:t xml:space="preserve">มาตรา </w:t>
      </w:r>
      <w:r w:rsidRPr="00330344">
        <w:t xml:space="preserve">308 </w:t>
      </w:r>
      <w:r w:rsidRPr="00330344">
        <w:rPr>
          <w:cs/>
        </w:rPr>
        <w:t>กล่าวถึงกรณีที่ลูกหนี้ให้ความยินยอมในการโอนสิทธิเรียกร้องนั้นโดยมิได้อิดเอื้อน ย่อมส่งผลให้ลูกหนี้หมดสิทธิที่จะยกข้อต่อสู้อันมีอยู่กับเจ้าหนี้เดิมไปใช้ต่อผู้รับโอน</w:t>
      </w:r>
    </w:p>
    <w:p w14:paraId="0E28AF36" w14:textId="77777777" w:rsidR="00330344" w:rsidRPr="00330344" w:rsidRDefault="00330344" w:rsidP="00330344">
      <w:r w:rsidRPr="00330344">
        <w:rPr>
          <w:b/>
          <w:bCs/>
          <w:cs/>
        </w:rPr>
        <w:t>ดุลพินิจของศาล</w:t>
      </w:r>
      <w:r w:rsidRPr="00330344">
        <w:br/>
      </w:r>
      <w:r w:rsidRPr="00330344">
        <w:rPr>
          <w:cs/>
        </w:rPr>
        <w:t>ศาลฎีกาวินิจฉัยว่า</w:t>
      </w:r>
    </w:p>
    <w:p w14:paraId="49D65B18" w14:textId="77777777" w:rsidR="00330344" w:rsidRPr="00330344" w:rsidRDefault="00330344" w:rsidP="00330344">
      <w:pPr>
        <w:numPr>
          <w:ilvl w:val="0"/>
          <w:numId w:val="1"/>
        </w:numPr>
      </w:pPr>
      <w:r w:rsidRPr="00330344">
        <w:rPr>
          <w:cs/>
        </w:rPr>
        <w:t xml:space="preserve">การโอนสิทธิเรียกร้องที่เป็นหนังสือและได้มีการบอกกล่าวไปยังลูกหนี้ (กรุงเทพมหานคร) แล้ว ถือเป็นการโอนที่สมบูรณ์ตามมาตรา </w:t>
      </w:r>
      <w:r w:rsidRPr="00330344">
        <w:t>306</w:t>
      </w:r>
    </w:p>
    <w:p w14:paraId="3F719590" w14:textId="77777777" w:rsidR="00330344" w:rsidRPr="00330344" w:rsidRDefault="00330344" w:rsidP="00330344">
      <w:pPr>
        <w:numPr>
          <w:ilvl w:val="0"/>
          <w:numId w:val="1"/>
        </w:numPr>
      </w:pPr>
      <w:r w:rsidRPr="00330344">
        <w:rPr>
          <w:cs/>
        </w:rPr>
        <w:t>แม้ว่าลูกหนี้ (กรุงเทพมหานคร) จะไม่ได้ยินยอมก็ไม่เป็นอุปสรรคต่อความสมบูรณ์ของการโอน</w:t>
      </w:r>
    </w:p>
    <w:p w14:paraId="03839A18" w14:textId="77777777" w:rsidR="00330344" w:rsidRPr="00330344" w:rsidRDefault="00330344" w:rsidP="00330344">
      <w:pPr>
        <w:numPr>
          <w:ilvl w:val="0"/>
          <w:numId w:val="1"/>
        </w:numPr>
      </w:pPr>
      <w:r w:rsidRPr="00330344">
        <w:rPr>
          <w:cs/>
        </w:rPr>
        <w:t>สิทธิเรียกร้องย่อมตกไปสู่ผู้ร้อง และย่อมใช้ยันทั้งลูกหนี้และบุคคลภายนอก (รวมถึงโจทก์ซึ่งเป็นลูกจ้างของจำเลย) ได้</w:t>
      </w:r>
    </w:p>
    <w:p w14:paraId="6ABB49F5" w14:textId="77777777" w:rsidR="00330344" w:rsidRPr="00330344" w:rsidRDefault="00330344" w:rsidP="00330344">
      <w:pPr>
        <w:numPr>
          <w:ilvl w:val="0"/>
          <w:numId w:val="1"/>
        </w:numPr>
      </w:pPr>
      <w:r w:rsidRPr="00330344">
        <w:rPr>
          <w:cs/>
        </w:rPr>
        <w:lastRenderedPageBreak/>
        <w:t>โจทก์จึงไม่มีสิทธิที่จะอายัดสิทธิเรียกร้องนั้น</w:t>
      </w:r>
    </w:p>
    <w:p w14:paraId="2E112188" w14:textId="77777777" w:rsidR="00330344" w:rsidRPr="00330344" w:rsidRDefault="00330344" w:rsidP="00330344">
      <w:r w:rsidRPr="00330344">
        <w:rPr>
          <w:b/>
          <w:bCs/>
          <w:cs/>
        </w:rPr>
        <w:t>สรุปคำพิพากษา</w:t>
      </w:r>
      <w:r w:rsidRPr="00330344">
        <w:br/>
      </w:r>
      <w:r w:rsidRPr="00330344">
        <w:rPr>
          <w:cs/>
        </w:rPr>
        <w:t>เมื่อจำเลยโอนสิทธิเรียกร้องค่าก่อสร้างแก่ผู้ร้องโดยทำเป็นหนังสือและมีการแจ้งไปยังกรุงเทพมหานครแล้ว การโอนย่อมสมบูรณ์และใช้ยันบุคคลภายนอกได้ โจทก์จึงไม่มีสิทธิอายัดสิทธิเรียกร้องนั้น แม้กรุงเทพมหานครจะไม่ให้ความยินยอมในการโอนสิทธิเรียกร้องก็ตาม</w:t>
      </w:r>
    </w:p>
    <w:p w14:paraId="62403CF7" w14:textId="77777777" w:rsidR="00330344" w:rsidRPr="00330344" w:rsidRDefault="00330344" w:rsidP="00330344">
      <w:r w:rsidRPr="00330344">
        <w:pict w14:anchorId="5103A856">
          <v:rect id="_x0000_i1031" style="width:0;height:1.5pt" o:hralign="center" o:hrstd="t" o:hr="t" fillcolor="#a0a0a0" stroked="f"/>
        </w:pict>
      </w:r>
    </w:p>
    <w:p w14:paraId="7A55BB6C" w14:textId="1D109DB5" w:rsidR="002B6232" w:rsidRDefault="00330344">
      <w:r w:rsidRPr="00330344">
        <w:rPr>
          <w:b/>
          <w:bCs/>
          <w:cs/>
        </w:rPr>
        <w:t xml:space="preserve">มีปัญหาปรึกษา ทนายภูวงษ์ </w:t>
      </w:r>
      <w:r w:rsidRPr="00330344">
        <w:rPr>
          <w:b/>
          <w:bCs/>
        </w:rPr>
        <w:t xml:space="preserve">081-803-4097 </w:t>
      </w:r>
      <w:r w:rsidRPr="00330344">
        <w:rPr>
          <w:b/>
          <w:bCs/>
          <w:cs/>
        </w:rPr>
        <w:t xml:space="preserve">หรือ ไลน์ ไอดี </w:t>
      </w:r>
      <w:r w:rsidRPr="00330344">
        <w:rPr>
          <w:b/>
          <w:bCs/>
        </w:rPr>
        <w:t xml:space="preserve">@lawyerpoovong </w:t>
      </w:r>
      <w:r w:rsidRPr="00330344">
        <w:rPr>
          <w:b/>
          <w:bCs/>
          <w:cs/>
        </w:rPr>
        <w:t>ทุกปัญหามีทางออก</w:t>
      </w:r>
      <w:r w:rsidRPr="00330344">
        <w:rPr>
          <w:b/>
          <w:bCs/>
        </w:rPr>
        <w:br/>
      </w:r>
      <w:r w:rsidRPr="00330344">
        <w:rPr>
          <w:b/>
          <w:bCs/>
          <w:cs/>
        </w:rPr>
        <w:t>ค้นหาคำพิพากษาฎีกาทั้งหมดได้ที่ “ฎีกาสำคัญ“ ในเว็บไซต์</w:t>
      </w:r>
      <w:r w:rsidRPr="00330344">
        <w:rPr>
          <w:b/>
          <w:bCs/>
        </w:rPr>
        <w:t xml:space="preserve"> </w:t>
      </w:r>
      <w:hyperlink r:id="rId5" w:history="1">
        <w:r w:rsidRPr="00330344">
          <w:rPr>
            <w:rStyle w:val="Hyperlink"/>
            <w:b/>
            <w:bCs/>
          </w:rPr>
          <w:t>www.</w:t>
        </w:r>
        <w:r w:rsidRPr="00330344">
          <w:rPr>
            <w:rStyle w:val="Hyperlink"/>
            <w:b/>
            <w:bCs/>
            <w:cs/>
          </w:rPr>
          <w:t>สู้คดี.</w:t>
        </w:r>
        <w:r w:rsidRPr="00330344">
          <w:rPr>
            <w:rStyle w:val="Hyperlink"/>
            <w:b/>
            <w:bCs/>
          </w:rPr>
          <w:t>com</w:t>
        </w:r>
      </w:hyperlink>
      <w:r w:rsidRPr="00330344">
        <w:rPr>
          <w:b/>
          <w:bCs/>
        </w:rPr>
        <w:t xml:space="preserve"> </w:t>
      </w:r>
      <w:r w:rsidRPr="00330344">
        <w:rPr>
          <w:b/>
          <w:bCs/>
          <w:cs/>
        </w:rPr>
        <w:t>และ</w:t>
      </w:r>
      <w:r w:rsidRPr="00330344">
        <w:rPr>
          <w:b/>
          <w:bCs/>
        </w:rPr>
        <w:t xml:space="preserve"> </w:t>
      </w:r>
      <w:hyperlink r:id="rId6" w:history="1">
        <w:r w:rsidRPr="00330344">
          <w:rPr>
            <w:rStyle w:val="Hyperlink"/>
            <w:b/>
            <w:bCs/>
          </w:rPr>
          <w:t>www.</w:t>
        </w:r>
        <w:r w:rsidRPr="00330344">
          <w:rPr>
            <w:rStyle w:val="Hyperlink"/>
            <w:b/>
            <w:bCs/>
            <w:cs/>
          </w:rPr>
          <w:t>ทนายภูวงษ์.</w:t>
        </w:r>
        <w:r w:rsidRPr="00330344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00F5F"/>
    <w:multiLevelType w:val="multilevel"/>
    <w:tmpl w:val="9FA02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1485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344"/>
    <w:rsid w:val="000554F2"/>
    <w:rsid w:val="00131F51"/>
    <w:rsid w:val="001C2C6A"/>
    <w:rsid w:val="002B6232"/>
    <w:rsid w:val="00330344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2B3AE"/>
  <w15:chartTrackingRefBased/>
  <w15:docId w15:val="{D01D6EF0-55B3-4E5B-B9D5-423517315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034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034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034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034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034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034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034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034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034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034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034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034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034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034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034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034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034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034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034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3034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034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3034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3034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034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034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303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03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034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034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303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03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2025-07-28T03:17:00Z</dcterms:created>
  <dcterms:modified xsi:type="dcterms:W3CDTF">2025-07-28T03:17:00Z</dcterms:modified>
</cp:coreProperties>
</file>